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9368"/>
      </w:tblGrid>
      <w:tr w:rsidR="00EF1647" w:rsidRPr="003E74AE" w:rsidTr="003C4457">
        <w:trPr>
          <w:jc w:val="center"/>
        </w:trPr>
        <w:tc>
          <w:tcPr>
            <w:tcW w:w="9368" w:type="dxa"/>
          </w:tcPr>
          <w:p w:rsidR="00EF1647" w:rsidRDefault="00EF1647" w:rsidP="003C4457">
            <w:pPr>
              <w:spacing w:after="0"/>
              <w:jc w:val="center"/>
              <w:rPr>
                <w:b/>
                <w:sz w:val="36"/>
                <w:szCs w:val="36"/>
                <w:lang w:val="es-ES_trad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haracter">
                    <wp:posOffset>-1422400</wp:posOffset>
                  </wp:positionH>
                  <wp:positionV relativeFrom="line">
                    <wp:posOffset>125095</wp:posOffset>
                  </wp:positionV>
                  <wp:extent cx="3616960" cy="828040"/>
                  <wp:effectExtent l="0" t="0" r="2540" b="0"/>
                  <wp:wrapNone/>
                  <wp:docPr id="74538563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96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1647" w:rsidRDefault="00EF1647" w:rsidP="003C4457">
            <w:pPr>
              <w:spacing w:after="0"/>
              <w:jc w:val="center"/>
              <w:rPr>
                <w:b/>
                <w:sz w:val="36"/>
                <w:szCs w:val="36"/>
                <w:lang w:val="es-ES_tradnl"/>
              </w:rPr>
            </w:pPr>
          </w:p>
          <w:p w:rsidR="00EF1647" w:rsidRDefault="00EF1647" w:rsidP="003C4457">
            <w:pPr>
              <w:spacing w:after="0"/>
              <w:rPr>
                <w:rFonts w:ascii="Verdana" w:hAnsi="Verdana"/>
                <w:b/>
                <w:szCs w:val="22"/>
                <w:lang w:val="es-ES_tradnl"/>
              </w:rPr>
            </w:pPr>
          </w:p>
          <w:p w:rsidR="00EF1647" w:rsidRDefault="00EF1647" w:rsidP="003C4457">
            <w:pPr>
              <w:spacing w:after="0"/>
              <w:ind w:left="195" w:right="244"/>
              <w:jc w:val="center"/>
              <w:rPr>
                <w:rFonts w:ascii="Verdana" w:hAnsi="Verdana"/>
                <w:b/>
                <w:color w:val="0000FF"/>
                <w:szCs w:val="22"/>
                <w:lang w:val="es-ES_tradnl"/>
              </w:rPr>
            </w:pPr>
          </w:p>
          <w:p w:rsidR="00EF1647" w:rsidRDefault="00EF1647" w:rsidP="003C4457">
            <w:pPr>
              <w:spacing w:after="0"/>
              <w:ind w:left="195" w:right="244"/>
              <w:jc w:val="center"/>
              <w:rPr>
                <w:rFonts w:ascii="Verdana" w:hAnsi="Verdana"/>
                <w:b/>
                <w:color w:val="0000FF"/>
                <w:szCs w:val="22"/>
                <w:lang w:val="es-ES_tradnl"/>
              </w:rPr>
            </w:pPr>
          </w:p>
          <w:p w:rsidR="00EF1647" w:rsidRPr="006832B3" w:rsidRDefault="00EF1647" w:rsidP="003C4457">
            <w:pPr>
              <w:spacing w:after="0"/>
              <w:ind w:left="195" w:right="244"/>
              <w:jc w:val="center"/>
              <w:rPr>
                <w:rFonts w:ascii="Verdana" w:hAnsi="Verdana"/>
                <w:b/>
                <w:color w:val="0000FF"/>
                <w:sz w:val="10"/>
                <w:szCs w:val="10"/>
                <w:lang w:val="es-ES_tradnl"/>
              </w:rPr>
            </w:pPr>
          </w:p>
          <w:p w:rsidR="00EF1647" w:rsidRPr="006A6736" w:rsidRDefault="00EF1647" w:rsidP="003C4457">
            <w:pPr>
              <w:spacing w:after="0"/>
              <w:ind w:left="195" w:right="244"/>
              <w:jc w:val="center"/>
              <w:rPr>
                <w:rFonts w:ascii="Verdana" w:hAnsi="Verdana"/>
                <w:b/>
                <w:color w:val="0000FF"/>
                <w:szCs w:val="22"/>
                <w:lang w:val="es-ES_tradnl"/>
              </w:rPr>
            </w:pPr>
            <w:r w:rsidRPr="006A6736">
              <w:rPr>
                <w:rFonts w:ascii="Verdana" w:hAnsi="Verdana"/>
                <w:b/>
                <w:color w:val="0000FF"/>
                <w:szCs w:val="22"/>
                <w:lang w:val="es-ES_tradnl"/>
              </w:rPr>
              <w:t>CONVOCATORIA P</w:t>
            </w:r>
            <w:r>
              <w:rPr>
                <w:rFonts w:ascii="Verdana" w:hAnsi="Verdana"/>
                <w:b/>
                <w:color w:val="0000FF"/>
                <w:szCs w:val="22"/>
                <w:lang w:val="es-ES_tradnl"/>
              </w:rPr>
              <w:t xml:space="preserve">ÚBLICA </w:t>
            </w:r>
            <w:proofErr w:type="spellStart"/>
            <w:r>
              <w:rPr>
                <w:rFonts w:ascii="Verdana" w:hAnsi="Verdana"/>
                <w:b/>
                <w:color w:val="0000FF"/>
                <w:szCs w:val="22"/>
                <w:lang w:val="es-ES_tradnl"/>
              </w:rPr>
              <w:t>Nº</w:t>
            </w:r>
            <w:proofErr w:type="spellEnd"/>
            <w:r>
              <w:rPr>
                <w:rFonts w:ascii="Verdana" w:hAnsi="Verdana"/>
                <w:b/>
                <w:color w:val="0000FF"/>
                <w:szCs w:val="22"/>
                <w:lang w:val="es-ES_tradnl"/>
              </w:rPr>
              <w:t xml:space="preserve"> FONDESIF-CCP-</w:t>
            </w:r>
            <w:proofErr w:type="spellStart"/>
            <w:r>
              <w:rPr>
                <w:rFonts w:ascii="Verdana" w:hAnsi="Verdana"/>
                <w:b/>
                <w:color w:val="0000FF"/>
                <w:szCs w:val="22"/>
                <w:lang w:val="es-ES_tradnl"/>
              </w:rPr>
              <w:t>Nº</w:t>
            </w:r>
            <w:proofErr w:type="spellEnd"/>
            <w:r>
              <w:rPr>
                <w:rFonts w:ascii="Verdana" w:hAnsi="Verdana"/>
                <w:b/>
                <w:color w:val="0000FF"/>
                <w:szCs w:val="22"/>
                <w:lang w:val="es-ES_tradnl"/>
              </w:rPr>
              <w:t xml:space="preserve"> 01/2023</w:t>
            </w:r>
          </w:p>
          <w:p w:rsidR="00EF1647" w:rsidRPr="006832B3" w:rsidRDefault="00EF1647" w:rsidP="003C4457">
            <w:pPr>
              <w:spacing w:after="0"/>
              <w:ind w:left="181" w:right="181"/>
              <w:rPr>
                <w:rFonts w:ascii="Verdana" w:hAnsi="Verdana"/>
                <w:sz w:val="10"/>
                <w:szCs w:val="10"/>
                <w:lang w:val="es-ES_tradnl"/>
              </w:rPr>
            </w:pPr>
          </w:p>
          <w:p w:rsidR="00EF1647" w:rsidRDefault="00EF1647" w:rsidP="003C4457">
            <w:pPr>
              <w:spacing w:after="0"/>
              <w:ind w:left="181" w:right="181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El Fondo </w:t>
            </w:r>
            <w:r w:rsidRPr="00F844A6">
              <w:rPr>
                <w:rFonts w:ascii="Verdana" w:hAnsi="Verdana"/>
                <w:sz w:val="18"/>
                <w:szCs w:val="18"/>
                <w:lang w:val="es-ES_tradnl"/>
              </w:rPr>
              <w:t>de Desarrollo del Sistema Financiero y de Apoyo al Sector Productivo</w:t>
            </w:r>
            <w:r w:rsidRPr="00AF473B">
              <w:rPr>
                <w:rFonts w:ascii="Verdana" w:hAnsi="Verdana"/>
                <w:sz w:val="18"/>
                <w:szCs w:val="18"/>
                <w:lang w:val="es-ES_tradnl"/>
              </w:rPr>
              <w:t>, convoca públicamente a Firmas de Auditoría legalmente establecid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a</w:t>
            </w:r>
            <w:r w:rsidRPr="00AF473B">
              <w:rPr>
                <w:rFonts w:ascii="Verdana" w:hAnsi="Verdana"/>
                <w:sz w:val="18"/>
                <w:szCs w:val="18"/>
                <w:lang w:val="es-ES_tradnl"/>
              </w:rPr>
              <w:t>s a presentar propuestas para:</w:t>
            </w:r>
          </w:p>
          <w:p w:rsidR="00EF1647" w:rsidRPr="004913A2" w:rsidRDefault="00EF1647" w:rsidP="003C4457">
            <w:pPr>
              <w:spacing w:after="0"/>
              <w:ind w:left="195" w:right="244"/>
              <w:rPr>
                <w:rFonts w:ascii="Verdana" w:hAnsi="Verdana"/>
                <w:b/>
                <w:color w:val="0000FF"/>
                <w:sz w:val="18"/>
                <w:szCs w:val="18"/>
                <w:lang w:val="es-ES_tradnl"/>
              </w:rPr>
            </w:pPr>
          </w:p>
          <w:p w:rsidR="00EF1647" w:rsidRPr="006A6736" w:rsidRDefault="00EF1647" w:rsidP="003C4457">
            <w:pPr>
              <w:spacing w:after="0"/>
              <w:ind w:left="195" w:right="244"/>
              <w:jc w:val="center"/>
              <w:rPr>
                <w:rFonts w:ascii="Verdana" w:hAnsi="Verdana"/>
                <w:b/>
                <w:color w:val="0000FF"/>
                <w:sz w:val="18"/>
                <w:szCs w:val="18"/>
                <w:lang w:val="es-ES_tradnl"/>
              </w:rPr>
            </w:pPr>
            <w:r w:rsidRPr="006A6736">
              <w:rPr>
                <w:rFonts w:ascii="Verdana" w:hAnsi="Verdana"/>
                <w:color w:val="0000FF"/>
                <w:szCs w:val="22"/>
              </w:rPr>
              <w:br w:type="page"/>
            </w:r>
            <w:r w:rsidRPr="006A6736">
              <w:rPr>
                <w:rFonts w:ascii="Verdana" w:hAnsi="Verdana"/>
                <w:b/>
                <w:color w:val="0000FF"/>
                <w:szCs w:val="22"/>
                <w:lang w:val="es-ES_tradnl"/>
              </w:rPr>
              <w:t xml:space="preserve">AUDITORIA EXTERNA </w:t>
            </w:r>
            <w:r>
              <w:rPr>
                <w:rFonts w:ascii="Verdana" w:hAnsi="Verdana"/>
                <w:b/>
                <w:color w:val="0000FF"/>
                <w:szCs w:val="22"/>
                <w:lang w:val="es-ES_tradnl"/>
              </w:rPr>
              <w:t xml:space="preserve">FINANCIERA AL PROGRAMA DE RECONVERSION PRODUCTIVA Y COMERCIAL GESTION 2021 </w:t>
            </w:r>
          </w:p>
          <w:p w:rsidR="00EF1647" w:rsidRPr="004913A2" w:rsidRDefault="00EF1647" w:rsidP="003C4457">
            <w:pPr>
              <w:spacing w:after="0"/>
              <w:ind w:left="195" w:right="244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EF1647" w:rsidRPr="006A6736" w:rsidRDefault="00EF1647" w:rsidP="003C4457">
            <w:pPr>
              <w:spacing w:after="0"/>
              <w:ind w:left="195" w:right="244"/>
              <w:jc w:val="center"/>
              <w:rPr>
                <w:rFonts w:ascii="Verdana" w:hAnsi="Verdana"/>
                <w:b/>
                <w:color w:val="0000FF"/>
                <w:szCs w:val="22"/>
                <w:lang w:val="es-ES_tradnl"/>
              </w:rPr>
            </w:pPr>
            <w:r w:rsidRPr="006A6736">
              <w:rPr>
                <w:rFonts w:ascii="Verdana" w:hAnsi="Verdana"/>
                <w:b/>
                <w:color w:val="0000FF"/>
                <w:szCs w:val="22"/>
                <w:lang w:val="es-ES_tradnl"/>
              </w:rPr>
              <w:t xml:space="preserve">CUCE   </w:t>
            </w:r>
            <w:r>
              <w:rPr>
                <w:rFonts w:ascii="Verdana" w:hAnsi="Verdana"/>
                <w:b/>
                <w:color w:val="0000FF"/>
                <w:szCs w:val="22"/>
                <w:lang w:val="es-ES_tradnl"/>
              </w:rPr>
              <w:t>23</w:t>
            </w:r>
            <w:r w:rsidRPr="006A6736">
              <w:rPr>
                <w:rFonts w:ascii="Verdana" w:hAnsi="Verdana"/>
                <w:b/>
                <w:color w:val="0000FF"/>
                <w:szCs w:val="22"/>
                <w:lang w:val="es-ES_tradnl"/>
              </w:rPr>
              <w:t>-0</w:t>
            </w:r>
            <w:r>
              <w:rPr>
                <w:rFonts w:ascii="Verdana" w:hAnsi="Verdana"/>
                <w:b/>
                <w:color w:val="0000FF"/>
                <w:szCs w:val="22"/>
                <w:lang w:val="es-ES_tradnl"/>
              </w:rPr>
              <w:t>865</w:t>
            </w:r>
            <w:r w:rsidRPr="006A6736">
              <w:rPr>
                <w:rFonts w:ascii="Verdana" w:hAnsi="Verdana"/>
                <w:b/>
                <w:color w:val="0000FF"/>
                <w:szCs w:val="22"/>
                <w:lang w:val="es-ES_tradnl"/>
              </w:rPr>
              <w:t>-0</w:t>
            </w:r>
            <w:r>
              <w:rPr>
                <w:rFonts w:ascii="Verdana" w:hAnsi="Verdana"/>
                <w:b/>
                <w:color w:val="0000FF"/>
                <w:szCs w:val="22"/>
                <w:lang w:val="es-ES_tradnl"/>
              </w:rPr>
              <w:t>0</w:t>
            </w:r>
            <w:r w:rsidRPr="006A6736">
              <w:rPr>
                <w:rFonts w:ascii="Verdana" w:hAnsi="Verdana"/>
                <w:b/>
                <w:color w:val="0000FF"/>
                <w:szCs w:val="22"/>
                <w:lang w:val="es-ES_tradnl"/>
              </w:rPr>
              <w:t>-</w:t>
            </w:r>
            <w:r w:rsidRPr="00B91D49">
              <w:rPr>
                <w:rFonts w:ascii="Verdana" w:hAnsi="Verdana"/>
                <w:b/>
                <w:color w:val="0033CC"/>
                <w:szCs w:val="22"/>
                <w:lang w:val="es-ES_tradnl"/>
              </w:rPr>
              <w:t>1341303</w:t>
            </w:r>
            <w:r>
              <w:rPr>
                <w:rFonts w:ascii="Verdana" w:hAnsi="Verdana"/>
                <w:b/>
                <w:color w:val="0000FF"/>
                <w:szCs w:val="22"/>
                <w:lang w:val="es-ES_tradnl"/>
              </w:rPr>
              <w:t>-1-1</w:t>
            </w:r>
          </w:p>
          <w:p w:rsidR="00EF1647" w:rsidRPr="006832B3" w:rsidRDefault="00EF1647" w:rsidP="003C4457">
            <w:pPr>
              <w:spacing w:after="0"/>
              <w:ind w:left="195" w:right="244"/>
              <w:rPr>
                <w:rFonts w:ascii="Verdana" w:hAnsi="Verdana"/>
                <w:b/>
                <w:sz w:val="10"/>
                <w:szCs w:val="10"/>
                <w:lang w:val="es-ES_tradnl"/>
              </w:rPr>
            </w:pPr>
          </w:p>
          <w:p w:rsidR="00EF1647" w:rsidRDefault="00EF1647" w:rsidP="003C4457">
            <w:pPr>
              <w:spacing w:after="0"/>
              <w:ind w:left="181" w:right="181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AF473B">
              <w:rPr>
                <w:rFonts w:ascii="Verdana" w:hAnsi="Verdana"/>
                <w:b/>
                <w:sz w:val="18"/>
                <w:szCs w:val="18"/>
                <w:lang w:val="es-ES_tradnl"/>
              </w:rPr>
              <w:t>OBJETO DE LA CONTRATACIÓN</w:t>
            </w:r>
          </w:p>
          <w:p w:rsidR="00EF1647" w:rsidRPr="00AF473B" w:rsidRDefault="00EF1647" w:rsidP="003C4457">
            <w:pPr>
              <w:spacing w:after="0"/>
              <w:ind w:left="181" w:right="181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:rsidR="00EF1647" w:rsidRPr="0039420A" w:rsidRDefault="00EF1647" w:rsidP="003C4457">
            <w:pPr>
              <w:widowControl w:val="0"/>
              <w:spacing w:after="0"/>
              <w:ind w:left="284"/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</w:pPr>
            <w:r w:rsidRPr="0039420A"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>Emitir opinión independiente e imparcial sobre si los estados financieros de la gestión 2021 de la administración, presentan razonablemente de los siguientes estados financieros</w:t>
            </w:r>
            <w:r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>:</w:t>
            </w:r>
            <w:r w:rsidRPr="0039420A"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 xml:space="preserve"> </w:t>
            </w:r>
          </w:p>
          <w:p w:rsidR="00EF1647" w:rsidRPr="006832B3" w:rsidRDefault="00EF1647" w:rsidP="003C4457">
            <w:pPr>
              <w:widowControl w:val="0"/>
              <w:spacing w:after="0"/>
              <w:ind w:left="284"/>
              <w:rPr>
                <w:rFonts w:ascii="Verdana" w:hAnsi="Verdana"/>
                <w:color w:val="0000FF"/>
                <w:sz w:val="10"/>
                <w:szCs w:val="10"/>
                <w:lang w:val="es-ES_tradnl"/>
              </w:rPr>
            </w:pPr>
          </w:p>
          <w:p w:rsidR="00EF1647" w:rsidRPr="0039420A" w:rsidRDefault="00EF1647" w:rsidP="003C4457">
            <w:pPr>
              <w:widowControl w:val="0"/>
              <w:spacing w:after="0"/>
              <w:ind w:left="2602"/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</w:pPr>
            <w:r w:rsidRPr="0039420A"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>•</w:t>
            </w:r>
            <w:r w:rsidRPr="0039420A"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ab/>
              <w:t>Balance general</w:t>
            </w:r>
          </w:p>
          <w:p w:rsidR="00EF1647" w:rsidRPr="0039420A" w:rsidRDefault="00EF1647" w:rsidP="003C4457">
            <w:pPr>
              <w:widowControl w:val="0"/>
              <w:spacing w:after="0"/>
              <w:ind w:left="2602"/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</w:pPr>
            <w:r w:rsidRPr="0039420A"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>•</w:t>
            </w:r>
            <w:r w:rsidRPr="0039420A"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ab/>
              <w:t xml:space="preserve">Cambio en la Situacional Patrimonial </w:t>
            </w:r>
          </w:p>
          <w:p w:rsidR="00EF1647" w:rsidRPr="0039420A" w:rsidRDefault="00EF1647" w:rsidP="003C4457">
            <w:pPr>
              <w:widowControl w:val="0"/>
              <w:spacing w:after="0"/>
              <w:ind w:left="2602"/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</w:pPr>
            <w:r w:rsidRPr="0039420A"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>•</w:t>
            </w:r>
            <w:r w:rsidRPr="0039420A"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ab/>
              <w:t>Estado de Cuentas,</w:t>
            </w:r>
          </w:p>
          <w:p w:rsidR="00EF1647" w:rsidRPr="0039420A" w:rsidRDefault="00EF1647" w:rsidP="003C4457">
            <w:pPr>
              <w:widowControl w:val="0"/>
              <w:spacing w:after="0"/>
              <w:ind w:left="2602"/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</w:pPr>
            <w:r w:rsidRPr="0039420A"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>•</w:t>
            </w:r>
            <w:r w:rsidRPr="0039420A"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ab/>
              <w:t xml:space="preserve">Notas a los Estados Financieros y </w:t>
            </w:r>
          </w:p>
          <w:p w:rsidR="00EF1647" w:rsidRPr="0039420A" w:rsidRDefault="00EF1647" w:rsidP="003C4457">
            <w:pPr>
              <w:widowControl w:val="0"/>
              <w:spacing w:after="0"/>
              <w:ind w:left="2602"/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</w:pPr>
            <w:r w:rsidRPr="0039420A"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>•</w:t>
            </w:r>
            <w:r w:rsidRPr="0039420A"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ab/>
              <w:t>Registros contables,</w:t>
            </w:r>
          </w:p>
          <w:p w:rsidR="00EF1647" w:rsidRPr="0039420A" w:rsidRDefault="00EF1647" w:rsidP="003C4457">
            <w:pPr>
              <w:widowControl w:val="0"/>
              <w:spacing w:after="0"/>
              <w:ind w:left="2602"/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</w:pPr>
            <w:r w:rsidRPr="0039420A"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>•</w:t>
            </w:r>
            <w:r w:rsidRPr="0039420A"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ab/>
              <w:t>Estado de Resultados (manuales)</w:t>
            </w:r>
          </w:p>
          <w:p w:rsidR="00EF1647" w:rsidRPr="0039420A" w:rsidRDefault="00EF1647" w:rsidP="003C4457">
            <w:pPr>
              <w:widowControl w:val="0"/>
              <w:spacing w:after="0"/>
              <w:ind w:left="2602"/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</w:pPr>
            <w:r w:rsidRPr="0039420A"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>•</w:t>
            </w:r>
            <w:r w:rsidRPr="0039420A"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ab/>
              <w:t>Flujo de Efectivos (manuales)</w:t>
            </w:r>
          </w:p>
          <w:p w:rsidR="00EF1647" w:rsidRPr="006832B3" w:rsidRDefault="00EF1647" w:rsidP="003C4457">
            <w:pPr>
              <w:widowControl w:val="0"/>
              <w:spacing w:after="0"/>
              <w:ind w:left="284"/>
              <w:rPr>
                <w:rFonts w:ascii="Verdana" w:hAnsi="Verdana"/>
                <w:color w:val="0000FF"/>
                <w:sz w:val="10"/>
                <w:szCs w:val="10"/>
                <w:lang w:val="es-ES_tradnl"/>
              </w:rPr>
            </w:pPr>
          </w:p>
          <w:p w:rsidR="00EF1647" w:rsidRPr="0039420A" w:rsidRDefault="00EF1647" w:rsidP="003C4457">
            <w:pPr>
              <w:spacing w:after="0"/>
              <w:ind w:left="181" w:right="181"/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</w:pPr>
            <w:r w:rsidRPr="0039420A"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>De acuerdo con las normas de contabilidad generalmente aceptadas – base de efectivo, sobre el Programa de Reconversión Productiva y Comercial en la Gestión 2021</w:t>
            </w:r>
            <w:r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>.</w:t>
            </w:r>
          </w:p>
          <w:p w:rsidR="00EF1647" w:rsidRPr="00CF35D7" w:rsidRDefault="00EF1647" w:rsidP="003C4457">
            <w:pPr>
              <w:spacing w:after="0"/>
              <w:ind w:left="181" w:right="181"/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</w:pPr>
          </w:p>
          <w:p w:rsidR="00EF1647" w:rsidRPr="00A520CC" w:rsidRDefault="00EF1647" w:rsidP="003C4457">
            <w:pPr>
              <w:spacing w:after="0"/>
              <w:ind w:left="181" w:right="181"/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</w:pPr>
            <w:r w:rsidRPr="00AF473B">
              <w:rPr>
                <w:rFonts w:ascii="Verdana" w:hAnsi="Verdana"/>
                <w:b/>
                <w:sz w:val="18"/>
                <w:szCs w:val="18"/>
                <w:lang w:val="es-ES_tradnl"/>
              </w:rPr>
              <w:t>METODO DE SELECCIÓN</w:t>
            </w:r>
            <w:r w:rsidRPr="00E36010">
              <w:rPr>
                <w:rFonts w:ascii="Verdana" w:hAnsi="Verdana"/>
                <w:b/>
                <w:color w:val="0000FF"/>
                <w:sz w:val="18"/>
                <w:szCs w:val="18"/>
                <w:lang w:val="es-ES_tradnl"/>
              </w:rPr>
              <w:t xml:space="preserve">: </w:t>
            </w:r>
            <w:r w:rsidRPr="00A520CC"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>Calidad/Costo.</w:t>
            </w:r>
          </w:p>
          <w:p w:rsidR="00EF1647" w:rsidRPr="00533EA3" w:rsidRDefault="00EF1647" w:rsidP="003C4457">
            <w:pPr>
              <w:spacing w:after="0"/>
              <w:ind w:left="181" w:right="181"/>
              <w:rPr>
                <w:rFonts w:ascii="Verdana" w:hAnsi="Verdana"/>
                <w:color w:val="FF0000"/>
                <w:sz w:val="18"/>
                <w:szCs w:val="18"/>
                <w:lang w:val="es-ES_tradnl"/>
              </w:rPr>
            </w:pPr>
          </w:p>
          <w:p w:rsidR="00EF1647" w:rsidRDefault="00EF1647" w:rsidP="003C4457">
            <w:pPr>
              <w:spacing w:after="0"/>
              <w:ind w:left="181" w:right="181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F473B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ORGANISMO FINANCIADOR: 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Procede del Tesoro General de la Nación</w:t>
            </w:r>
            <w:r w:rsidRPr="00AF473B">
              <w:rPr>
                <w:rFonts w:ascii="Verdana" w:hAnsi="Verdana"/>
                <w:sz w:val="18"/>
                <w:szCs w:val="18"/>
                <w:lang w:val="es-ES_tradnl"/>
              </w:rPr>
              <w:t>.</w:t>
            </w:r>
          </w:p>
          <w:p w:rsidR="00EF1647" w:rsidRPr="00AF473B" w:rsidRDefault="00EF1647" w:rsidP="003C4457">
            <w:pPr>
              <w:spacing w:after="0"/>
              <w:ind w:left="181" w:right="181"/>
              <w:rPr>
                <w:rFonts w:ascii="Verdana" w:hAnsi="Verdana"/>
                <w:i/>
                <w:sz w:val="18"/>
                <w:szCs w:val="18"/>
                <w:lang w:val="es-ES_tradnl"/>
              </w:rPr>
            </w:pPr>
          </w:p>
          <w:p w:rsidR="00EF1647" w:rsidRDefault="00EF1647" w:rsidP="003C4457">
            <w:pPr>
              <w:spacing w:after="0"/>
              <w:ind w:left="181" w:right="181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F473B">
              <w:rPr>
                <w:rFonts w:ascii="Verdana" w:hAnsi="Verdana"/>
                <w:sz w:val="18"/>
                <w:szCs w:val="18"/>
                <w:lang w:val="es-ES_tradnl"/>
              </w:rPr>
              <w:t xml:space="preserve">Los interesados podrán revisar, obtener información y recabar el Documento Base de Contratación (DBC) en el sitio web del SICOES, o en dependencias 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del Fondo </w:t>
            </w:r>
            <w:r w:rsidRPr="00F844A6">
              <w:rPr>
                <w:rFonts w:ascii="Verdana" w:hAnsi="Verdana"/>
                <w:sz w:val="18"/>
                <w:szCs w:val="18"/>
                <w:lang w:val="es-ES_tradnl"/>
              </w:rPr>
              <w:t>de Desarrollo del Sistema Financiero y de Apoyo al Sector Productivo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 - FONDESIF</w:t>
            </w:r>
            <w:r w:rsidRPr="00AF473B">
              <w:rPr>
                <w:rFonts w:ascii="Verdana" w:hAnsi="Verdana"/>
                <w:sz w:val="18"/>
                <w:szCs w:val="18"/>
                <w:lang w:val="es-ES_tradnl"/>
              </w:rPr>
              <w:t>, de acuerdo con los siguientes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 datos:</w:t>
            </w:r>
          </w:p>
          <w:p w:rsidR="00EF1647" w:rsidRPr="00AF473B" w:rsidRDefault="00EF1647" w:rsidP="003C4457">
            <w:pPr>
              <w:spacing w:after="0"/>
              <w:ind w:left="181" w:right="181"/>
              <w:rPr>
                <w:rFonts w:ascii="Verdana" w:hAnsi="Verdana"/>
                <w:sz w:val="18"/>
                <w:szCs w:val="18"/>
                <w:lang w:val="es-ES_tradnl"/>
              </w:rPr>
            </w:pPr>
          </w:p>
          <w:p w:rsidR="00EF1647" w:rsidRPr="007D1D15" w:rsidRDefault="00EF1647" w:rsidP="003C4457">
            <w:pPr>
              <w:spacing w:after="0"/>
              <w:ind w:left="181" w:right="181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7D1D15">
              <w:rPr>
                <w:rFonts w:ascii="Verdana" w:hAnsi="Verdana"/>
                <w:b/>
                <w:sz w:val="18"/>
                <w:szCs w:val="18"/>
                <w:lang w:val="es-ES_tradnl"/>
              </w:rPr>
              <w:t>Fecha de inicio para la entrega del</w:t>
            </w:r>
            <w:r w:rsidRPr="007D1D15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 w:rsidRPr="007D1D15">
              <w:rPr>
                <w:rFonts w:ascii="Verdana" w:hAnsi="Verdana"/>
                <w:b/>
                <w:sz w:val="18"/>
                <w:szCs w:val="18"/>
                <w:lang w:val="es-ES_tradnl"/>
              </w:rPr>
              <w:t>DBC:</w:t>
            </w:r>
            <w:r w:rsidRPr="007D1D15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>16 de junio de 2023</w:t>
            </w:r>
            <w:r w:rsidRPr="00E44302"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>, en</w:t>
            </w:r>
            <w:r w:rsidRPr="00F02473"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 xml:space="preserve"> el horario de 8:30 a 12:30 y de 14:30 a 18:30.</w:t>
            </w:r>
            <w:r w:rsidRPr="007D1D15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</w:p>
          <w:p w:rsidR="00EF1647" w:rsidRDefault="00EF1647" w:rsidP="003C4457">
            <w:pPr>
              <w:spacing w:after="0"/>
              <w:ind w:left="181" w:right="181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:rsidR="00EF1647" w:rsidRPr="007D1D15" w:rsidRDefault="00EF1647" w:rsidP="003C4457">
            <w:pPr>
              <w:spacing w:after="0"/>
              <w:ind w:left="181" w:right="181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7D1D15">
              <w:rPr>
                <w:rFonts w:ascii="Verdana" w:hAnsi="Verdana"/>
                <w:b/>
                <w:sz w:val="18"/>
                <w:szCs w:val="18"/>
                <w:lang w:val="es-ES_tradnl"/>
              </w:rPr>
              <w:t>Encargado de la entrega del DBC:</w:t>
            </w:r>
            <w:r w:rsidRPr="007D1D15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Lic. Jerry Eyzaguirre Peñaranda, Técnico en Contrataciones</w:t>
            </w:r>
            <w:r w:rsidRPr="007D1D15">
              <w:rPr>
                <w:rFonts w:ascii="Verdana" w:hAnsi="Verdana"/>
                <w:sz w:val="18"/>
                <w:szCs w:val="18"/>
                <w:lang w:val="es-ES_tradnl"/>
              </w:rPr>
              <w:t>.</w:t>
            </w:r>
          </w:p>
          <w:p w:rsidR="00EF1647" w:rsidRDefault="00EF1647" w:rsidP="003C4457">
            <w:pPr>
              <w:spacing w:after="0"/>
              <w:ind w:left="181" w:right="181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:rsidR="00EF1647" w:rsidRPr="007D1D15" w:rsidRDefault="00EF1647" w:rsidP="003C4457">
            <w:pPr>
              <w:spacing w:after="0"/>
              <w:ind w:left="181" w:right="181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7D1D15">
              <w:rPr>
                <w:rFonts w:ascii="Verdana" w:hAnsi="Verdana"/>
                <w:b/>
                <w:sz w:val="18"/>
                <w:szCs w:val="18"/>
                <w:lang w:val="es-ES_tradnl"/>
              </w:rPr>
              <w:t>Encargado de atender consultas escritas:</w:t>
            </w:r>
            <w:r w:rsidRPr="007D1D15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Lic. Alfredo Chacón Jordán</w:t>
            </w:r>
            <w:r w:rsidRPr="007D1D15">
              <w:rPr>
                <w:rFonts w:ascii="Verdana" w:hAnsi="Verdana"/>
                <w:sz w:val="18"/>
                <w:szCs w:val="18"/>
                <w:lang w:val="es-ES_tradnl"/>
              </w:rPr>
              <w:t xml:space="preserve">, </w:t>
            </w:r>
            <w:proofErr w:type="gramStart"/>
            <w:r>
              <w:rPr>
                <w:rFonts w:ascii="Verdana" w:hAnsi="Verdana"/>
                <w:sz w:val="18"/>
                <w:szCs w:val="18"/>
                <w:lang w:val="es-ES_tradnl"/>
              </w:rPr>
              <w:t>Director</w:t>
            </w:r>
            <w:proofErr w:type="gramEnd"/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 de Financiamiento y Gestión Crediticia</w:t>
            </w:r>
            <w:r w:rsidRPr="007D1D15">
              <w:rPr>
                <w:rFonts w:ascii="Verdana" w:hAnsi="Verdana"/>
                <w:sz w:val="18"/>
                <w:szCs w:val="18"/>
                <w:lang w:val="es-ES_tradnl"/>
              </w:rPr>
              <w:t>.</w:t>
            </w:r>
          </w:p>
          <w:p w:rsidR="00EF1647" w:rsidRDefault="00EF1647" w:rsidP="003C4457">
            <w:pPr>
              <w:spacing w:after="0"/>
              <w:ind w:left="181" w:right="181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:rsidR="00EF1647" w:rsidRPr="007D1D15" w:rsidRDefault="00EF1647" w:rsidP="003C4457">
            <w:pPr>
              <w:spacing w:after="0"/>
              <w:ind w:left="181" w:right="181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7D1D15">
              <w:rPr>
                <w:rFonts w:ascii="Verdana" w:hAnsi="Verdana"/>
                <w:b/>
                <w:sz w:val="18"/>
                <w:szCs w:val="18"/>
                <w:lang w:val="es-ES_tradnl"/>
              </w:rPr>
              <w:t>Teléfono:</w:t>
            </w:r>
            <w:r w:rsidRPr="007D1D15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2442191</w:t>
            </w:r>
          </w:p>
          <w:p w:rsidR="00EF1647" w:rsidRPr="006832B3" w:rsidRDefault="00EF1647" w:rsidP="003C4457">
            <w:pPr>
              <w:spacing w:after="0"/>
              <w:ind w:left="181" w:right="181"/>
              <w:rPr>
                <w:rFonts w:ascii="Verdana" w:hAnsi="Verdana"/>
                <w:b/>
                <w:sz w:val="10"/>
                <w:szCs w:val="10"/>
                <w:lang w:val="es-ES_tradnl"/>
              </w:rPr>
            </w:pPr>
          </w:p>
          <w:p w:rsidR="00EF1647" w:rsidRPr="007D1D15" w:rsidRDefault="00EF1647" w:rsidP="003C4457">
            <w:pPr>
              <w:spacing w:after="0"/>
              <w:ind w:left="181" w:right="181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7D1D15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Fax: 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2442191</w:t>
            </w:r>
          </w:p>
          <w:p w:rsidR="00EF1647" w:rsidRDefault="00EF1647" w:rsidP="003C4457">
            <w:pPr>
              <w:spacing w:after="0"/>
              <w:ind w:left="181" w:right="181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:rsidR="00EF1647" w:rsidRPr="007D1D15" w:rsidRDefault="00EF1647" w:rsidP="003C4457">
            <w:pPr>
              <w:spacing w:after="0"/>
              <w:ind w:left="181" w:right="181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7D1D15">
              <w:rPr>
                <w:rFonts w:ascii="Verdana" w:hAnsi="Verdana"/>
                <w:b/>
                <w:sz w:val="18"/>
                <w:szCs w:val="18"/>
                <w:lang w:val="es-ES_tradnl"/>
              </w:rPr>
              <w:t>Correo Electrónico para consultas: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 jerry.eyzaguirre</w:t>
            </w:r>
            <w:r w:rsidRPr="007D1D15">
              <w:rPr>
                <w:rFonts w:ascii="Verdana" w:hAnsi="Verdana"/>
                <w:sz w:val="18"/>
                <w:szCs w:val="18"/>
                <w:lang w:val="es-ES_tradnl"/>
              </w:rPr>
              <w:t>@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fondesif</w:t>
            </w:r>
            <w:r w:rsidRPr="007D1D15">
              <w:rPr>
                <w:rFonts w:ascii="Verdana" w:hAnsi="Verdana"/>
                <w:sz w:val="18"/>
                <w:szCs w:val="18"/>
                <w:lang w:val="es-ES_tradnl"/>
              </w:rPr>
              <w:t>.gob.bo</w:t>
            </w:r>
          </w:p>
          <w:p w:rsidR="00EF1647" w:rsidRDefault="00EF1647" w:rsidP="003C4457">
            <w:pPr>
              <w:spacing w:after="0"/>
              <w:ind w:left="181" w:right="181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:rsidR="00EF1647" w:rsidRPr="006F4209" w:rsidRDefault="00EF1647" w:rsidP="003C4457">
            <w:pPr>
              <w:spacing w:after="0"/>
              <w:ind w:left="181" w:right="181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:rsidR="00EF1647" w:rsidRPr="006F4209" w:rsidRDefault="00EF1647" w:rsidP="003C4457">
            <w:pPr>
              <w:spacing w:after="0"/>
              <w:ind w:left="181" w:right="181"/>
              <w:rPr>
                <w:rFonts w:ascii="Verdana" w:hAnsi="Verdana"/>
                <w:i/>
                <w:sz w:val="18"/>
                <w:szCs w:val="18"/>
                <w:lang w:val="es-ES_tradnl"/>
              </w:rPr>
            </w:pPr>
            <w:r w:rsidRPr="006F4209">
              <w:rPr>
                <w:rFonts w:ascii="Verdana" w:hAnsi="Verdana"/>
                <w:b/>
                <w:sz w:val="18"/>
                <w:szCs w:val="18"/>
                <w:lang w:val="es-ES_tradnl"/>
              </w:rPr>
              <w:t>La inspección previa</w:t>
            </w:r>
            <w:r w:rsidRPr="006F4209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>viernes 23 de junio de 2023</w:t>
            </w:r>
            <w:r>
              <w:rPr>
                <w:rFonts w:ascii="Verdana" w:hAnsi="Verdana"/>
                <w:color w:val="0033CC"/>
                <w:sz w:val="18"/>
                <w:szCs w:val="18"/>
                <w:lang w:val="es-ES_tradnl"/>
              </w:rPr>
              <w:t xml:space="preserve"> a horas 16:0</w:t>
            </w:r>
            <w:r w:rsidRPr="005A12CD">
              <w:rPr>
                <w:rFonts w:ascii="Verdana" w:hAnsi="Verdana"/>
                <w:color w:val="0033CC"/>
                <w:sz w:val="18"/>
                <w:szCs w:val="18"/>
                <w:lang w:val="es-ES_tradnl"/>
              </w:rPr>
              <w:t>0</w:t>
            </w:r>
            <w:r w:rsidRPr="006F4209">
              <w:rPr>
                <w:rFonts w:ascii="Verdana" w:hAnsi="Verdana"/>
                <w:sz w:val="18"/>
                <w:szCs w:val="18"/>
                <w:lang w:val="es-ES_tradnl"/>
              </w:rPr>
              <w:t xml:space="preserve"> en dependencias 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del Fondo </w:t>
            </w:r>
            <w:r w:rsidRPr="00F844A6">
              <w:rPr>
                <w:rFonts w:ascii="Verdana" w:hAnsi="Verdana"/>
                <w:sz w:val="18"/>
                <w:szCs w:val="18"/>
                <w:lang w:val="es-ES_tradnl"/>
              </w:rPr>
              <w:t>de Desarrollo del Sistema Financiero y de Apoyo al Sector Productivo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 - FONDESIF</w:t>
            </w:r>
            <w:r w:rsidRPr="006F4209">
              <w:rPr>
                <w:rFonts w:ascii="Verdana" w:hAnsi="Verdana"/>
                <w:sz w:val="18"/>
                <w:szCs w:val="18"/>
                <w:lang w:val="es-ES_tradnl"/>
              </w:rPr>
              <w:t xml:space="preserve">, </w:t>
            </w:r>
            <w:r w:rsidRPr="006F4209">
              <w:rPr>
                <w:rFonts w:ascii="Verdana" w:hAnsi="Verdana"/>
                <w:sz w:val="18"/>
                <w:szCs w:val="18"/>
              </w:rPr>
              <w:t xml:space="preserve">Calle </w:t>
            </w:r>
            <w:r>
              <w:rPr>
                <w:rFonts w:ascii="Verdana" w:hAnsi="Verdana"/>
                <w:sz w:val="18"/>
                <w:szCs w:val="18"/>
              </w:rPr>
              <w:t>Rosendo Gutiérrez, Esq. Av. Arce – Edif. Multicentro, Torre B, piso PA</w:t>
            </w:r>
            <w:r w:rsidRPr="006F4209"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  <w:t>.</w:t>
            </w:r>
            <w:r w:rsidRPr="006F4209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 </w:t>
            </w:r>
            <w:r w:rsidRPr="006F4209">
              <w:rPr>
                <w:rFonts w:ascii="Verdana" w:hAnsi="Verdana"/>
                <w:sz w:val="18"/>
                <w:szCs w:val="18"/>
                <w:lang w:val="es-ES_tradnl"/>
              </w:rPr>
              <w:t xml:space="preserve"> (requisito indispensable, según Declaración Jurada, Modelo No. 5 del DBC)</w:t>
            </w:r>
            <w:r w:rsidRPr="006F4209"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  <w:t>.</w:t>
            </w:r>
          </w:p>
          <w:p w:rsidR="00EF1647" w:rsidRPr="006F4209" w:rsidRDefault="00EF1647" w:rsidP="003C4457">
            <w:pPr>
              <w:spacing w:after="0"/>
              <w:ind w:left="181" w:right="181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:rsidR="00EF1647" w:rsidRPr="006F4209" w:rsidRDefault="00EF1647" w:rsidP="003C4457">
            <w:pPr>
              <w:spacing w:after="0"/>
              <w:ind w:left="181" w:right="181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6F4209">
              <w:rPr>
                <w:rFonts w:ascii="Verdana" w:hAnsi="Verdana"/>
                <w:b/>
                <w:sz w:val="18"/>
                <w:szCs w:val="18"/>
                <w:lang w:val="es-ES_tradnl"/>
              </w:rPr>
              <w:t>Las consultas escritas hasta el día:</w:t>
            </w:r>
            <w:r w:rsidRPr="006F4209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>lunes 26 de junio de 2023</w:t>
            </w:r>
            <w:r>
              <w:rPr>
                <w:rFonts w:ascii="Verdana" w:hAnsi="Verdana"/>
                <w:color w:val="0033CC"/>
                <w:sz w:val="18"/>
                <w:szCs w:val="18"/>
                <w:lang w:val="es-ES_tradnl"/>
              </w:rPr>
              <w:t xml:space="preserve"> a horas 16:0</w:t>
            </w:r>
            <w:r w:rsidRPr="005A12CD">
              <w:rPr>
                <w:rFonts w:ascii="Verdana" w:hAnsi="Verdana"/>
                <w:color w:val="0033CC"/>
                <w:sz w:val="18"/>
                <w:szCs w:val="18"/>
                <w:lang w:val="es-ES_tradnl"/>
              </w:rPr>
              <w:t>0</w:t>
            </w:r>
            <w:r w:rsidRPr="006F4209">
              <w:rPr>
                <w:rFonts w:ascii="Verdana" w:hAnsi="Verdana"/>
                <w:sz w:val="18"/>
                <w:szCs w:val="18"/>
                <w:lang w:val="es-ES_tradnl"/>
              </w:rPr>
              <w:t xml:space="preserve"> en dependencias 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del Fondo </w:t>
            </w:r>
            <w:r w:rsidRPr="00F844A6">
              <w:rPr>
                <w:rFonts w:ascii="Verdana" w:hAnsi="Verdana"/>
                <w:sz w:val="18"/>
                <w:szCs w:val="18"/>
                <w:lang w:val="es-ES_tradnl"/>
              </w:rPr>
              <w:t>de Desarrollo del Sistema Financiero y de Apoyo al Sector Productivo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 - FONDESIF</w:t>
            </w:r>
            <w:r w:rsidRPr="006F4209">
              <w:rPr>
                <w:rFonts w:ascii="Verdana" w:hAnsi="Verdana"/>
                <w:sz w:val="18"/>
                <w:szCs w:val="18"/>
                <w:lang w:val="es-ES_tradnl"/>
              </w:rPr>
              <w:t xml:space="preserve">, </w:t>
            </w:r>
            <w:r w:rsidRPr="006F4209">
              <w:rPr>
                <w:rFonts w:ascii="Verdana" w:hAnsi="Verdana"/>
                <w:sz w:val="18"/>
                <w:szCs w:val="18"/>
              </w:rPr>
              <w:t xml:space="preserve">Calle </w:t>
            </w:r>
            <w:r>
              <w:rPr>
                <w:rFonts w:ascii="Verdana" w:hAnsi="Verdana"/>
                <w:sz w:val="18"/>
                <w:szCs w:val="18"/>
              </w:rPr>
              <w:t>Rosendo Gutiérrez, Esq. Av. Arce – Edif. Multicentro, Torre B, piso PA</w:t>
            </w:r>
            <w:r w:rsidRPr="006F4209"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  <w:t>.</w:t>
            </w:r>
            <w:r w:rsidRPr="006F4209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 </w:t>
            </w:r>
          </w:p>
          <w:p w:rsidR="00EF1647" w:rsidRPr="006F4209" w:rsidRDefault="00EF1647" w:rsidP="003C4457">
            <w:pPr>
              <w:spacing w:after="0"/>
              <w:ind w:left="181" w:right="181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:rsidR="00EF1647" w:rsidRPr="006F4209" w:rsidRDefault="00EF1647" w:rsidP="003C4457">
            <w:pPr>
              <w:spacing w:after="0"/>
              <w:ind w:left="181" w:right="181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6F4209">
              <w:rPr>
                <w:rFonts w:ascii="Verdana" w:hAnsi="Verdana"/>
                <w:b/>
                <w:sz w:val="18"/>
                <w:szCs w:val="18"/>
                <w:lang w:val="es-ES_tradnl"/>
              </w:rPr>
              <w:t>La reunión de aclaración se realizará el día:</w:t>
            </w:r>
            <w:r w:rsidRPr="006F4209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>martes 27 de junio de 2023</w:t>
            </w:r>
            <w:r>
              <w:rPr>
                <w:rFonts w:ascii="Verdana" w:hAnsi="Verdana"/>
                <w:color w:val="0033CC"/>
                <w:sz w:val="18"/>
                <w:szCs w:val="18"/>
                <w:lang w:val="es-ES_tradnl"/>
              </w:rPr>
              <w:t xml:space="preserve"> a horas 09:3</w:t>
            </w:r>
            <w:r w:rsidRPr="005A12CD">
              <w:rPr>
                <w:rFonts w:ascii="Verdana" w:hAnsi="Verdana"/>
                <w:color w:val="0033CC"/>
                <w:sz w:val="18"/>
                <w:szCs w:val="18"/>
                <w:lang w:val="es-ES_tradnl"/>
              </w:rPr>
              <w:t>0</w:t>
            </w:r>
            <w:r w:rsidRPr="006F4209">
              <w:rPr>
                <w:rFonts w:ascii="Verdana" w:hAnsi="Verdana"/>
                <w:sz w:val="18"/>
                <w:szCs w:val="18"/>
                <w:lang w:val="es-ES_tradnl"/>
              </w:rPr>
              <w:t xml:space="preserve"> en dependencias 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del Fondo </w:t>
            </w:r>
            <w:r w:rsidRPr="00F844A6">
              <w:rPr>
                <w:rFonts w:ascii="Verdana" w:hAnsi="Verdana"/>
                <w:sz w:val="18"/>
                <w:szCs w:val="18"/>
                <w:lang w:val="es-ES_tradnl"/>
              </w:rPr>
              <w:t>de Desarrollo del Sistema Financiero y de Apoyo al Sector Productivo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 - FONDESIF</w:t>
            </w:r>
            <w:r w:rsidRPr="006F4209">
              <w:rPr>
                <w:rFonts w:ascii="Verdana" w:hAnsi="Verdana"/>
                <w:sz w:val="18"/>
                <w:szCs w:val="18"/>
                <w:lang w:val="es-ES_tradnl"/>
              </w:rPr>
              <w:t xml:space="preserve">, </w:t>
            </w:r>
            <w:r w:rsidRPr="006F4209">
              <w:rPr>
                <w:rFonts w:ascii="Verdana" w:hAnsi="Verdana"/>
                <w:sz w:val="18"/>
                <w:szCs w:val="18"/>
              </w:rPr>
              <w:t xml:space="preserve">Calle </w:t>
            </w:r>
            <w:r>
              <w:rPr>
                <w:rFonts w:ascii="Verdana" w:hAnsi="Verdana"/>
                <w:sz w:val="18"/>
                <w:szCs w:val="18"/>
              </w:rPr>
              <w:t>Rosendo Gutiérrez, Esq. Av. Arce – Edif. Multicentro, Torre B, piso PA</w:t>
            </w:r>
            <w:r w:rsidRPr="006F4209"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  <w:t>.</w:t>
            </w:r>
          </w:p>
          <w:p w:rsidR="00EF1647" w:rsidRPr="006F4209" w:rsidRDefault="00EF1647" w:rsidP="003C4457">
            <w:pPr>
              <w:spacing w:after="0"/>
              <w:ind w:left="181" w:right="181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:rsidR="00EF1647" w:rsidRPr="006F4209" w:rsidRDefault="00EF1647" w:rsidP="003C4457">
            <w:pPr>
              <w:spacing w:after="0"/>
              <w:ind w:left="181" w:right="181"/>
              <w:rPr>
                <w:rFonts w:ascii="Verdana" w:hAnsi="Verdana"/>
                <w:i/>
                <w:sz w:val="18"/>
                <w:szCs w:val="18"/>
                <w:lang w:val="es-ES_tradnl"/>
              </w:rPr>
            </w:pPr>
            <w:r w:rsidRPr="006F4209">
              <w:rPr>
                <w:rFonts w:ascii="Verdana" w:hAnsi="Verdana"/>
                <w:b/>
                <w:sz w:val="18"/>
                <w:szCs w:val="18"/>
                <w:lang w:val="es-ES_tradnl"/>
              </w:rPr>
              <w:t>Las propuestas deberán presentarse hasta el día:</w:t>
            </w:r>
            <w:r w:rsidRPr="006F4209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>martes 04 de julio de 2023</w:t>
            </w:r>
            <w:r>
              <w:rPr>
                <w:rFonts w:ascii="Verdana" w:hAnsi="Verdana"/>
                <w:color w:val="0033CC"/>
                <w:sz w:val="18"/>
                <w:szCs w:val="18"/>
                <w:lang w:val="es-ES_tradnl"/>
              </w:rPr>
              <w:t xml:space="preserve"> a horas 15</w:t>
            </w:r>
            <w:r w:rsidRPr="00164F92">
              <w:rPr>
                <w:rFonts w:ascii="Verdana" w:hAnsi="Verdana"/>
                <w:color w:val="0033CC"/>
                <w:sz w:val="18"/>
                <w:szCs w:val="18"/>
                <w:lang w:val="es-ES_tradnl"/>
              </w:rPr>
              <w:t>:</w:t>
            </w:r>
            <w:r>
              <w:rPr>
                <w:rFonts w:ascii="Verdana" w:hAnsi="Verdana"/>
                <w:color w:val="0033CC"/>
                <w:sz w:val="18"/>
                <w:szCs w:val="18"/>
                <w:lang w:val="es-ES_tradnl"/>
              </w:rPr>
              <w:t>0</w:t>
            </w:r>
            <w:r w:rsidRPr="00164F92">
              <w:rPr>
                <w:rFonts w:ascii="Verdana" w:hAnsi="Verdana"/>
                <w:color w:val="0033CC"/>
                <w:sz w:val="18"/>
                <w:szCs w:val="18"/>
                <w:lang w:val="es-ES_tradnl"/>
              </w:rPr>
              <w:t>0</w:t>
            </w:r>
            <w:r w:rsidRPr="006F4209">
              <w:rPr>
                <w:rFonts w:ascii="Verdana" w:hAnsi="Verdana"/>
                <w:sz w:val="18"/>
                <w:szCs w:val="18"/>
                <w:lang w:val="es-ES_tradnl"/>
              </w:rPr>
              <w:t xml:space="preserve"> en dependencias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 del Fondo </w:t>
            </w:r>
            <w:r w:rsidRPr="00F844A6">
              <w:rPr>
                <w:rFonts w:ascii="Verdana" w:hAnsi="Verdana"/>
                <w:sz w:val="18"/>
                <w:szCs w:val="18"/>
                <w:lang w:val="es-ES_tradnl"/>
              </w:rPr>
              <w:t>de Desarrollo del Sistema Financiero y de Apoyo al Sector Productivo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 - FONDESIF</w:t>
            </w:r>
            <w:r w:rsidRPr="006F4209">
              <w:rPr>
                <w:rFonts w:ascii="Verdana" w:hAnsi="Verdana"/>
                <w:sz w:val="18"/>
                <w:szCs w:val="18"/>
                <w:lang w:val="es-ES_tradnl"/>
              </w:rPr>
              <w:t xml:space="preserve">, </w:t>
            </w:r>
            <w:r w:rsidRPr="006F4209">
              <w:rPr>
                <w:rFonts w:ascii="Verdana" w:hAnsi="Verdana"/>
                <w:sz w:val="18"/>
                <w:szCs w:val="18"/>
              </w:rPr>
              <w:t xml:space="preserve">Calle </w:t>
            </w:r>
            <w:r>
              <w:rPr>
                <w:rFonts w:ascii="Verdana" w:hAnsi="Verdana"/>
                <w:sz w:val="18"/>
                <w:szCs w:val="18"/>
              </w:rPr>
              <w:t>Rosendo Gutiérrez, Esq. Av. Arce – Edif. Multicentro, Torre B, piso PA</w:t>
            </w:r>
            <w:r w:rsidRPr="006F4209"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  <w:t>.</w:t>
            </w:r>
          </w:p>
          <w:p w:rsidR="00EF1647" w:rsidRPr="006F4209" w:rsidRDefault="00EF1647" w:rsidP="003C4457">
            <w:pPr>
              <w:spacing w:after="0"/>
              <w:ind w:left="181" w:right="181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:rsidR="00EF1647" w:rsidRPr="006F4209" w:rsidRDefault="00EF1647" w:rsidP="003C4457">
            <w:pPr>
              <w:spacing w:after="0"/>
              <w:ind w:left="181" w:right="181"/>
              <w:rPr>
                <w:rFonts w:ascii="Verdana" w:hAnsi="Verdana"/>
                <w:i/>
                <w:sz w:val="18"/>
                <w:szCs w:val="18"/>
                <w:lang w:val="es-ES_tradnl"/>
              </w:rPr>
            </w:pPr>
            <w:r w:rsidRPr="006F4209">
              <w:rPr>
                <w:rFonts w:ascii="Verdana" w:hAnsi="Verdana"/>
                <w:b/>
                <w:sz w:val="18"/>
                <w:szCs w:val="18"/>
                <w:lang w:val="es-ES_tradnl"/>
              </w:rPr>
              <w:t>La apertura de propuestas se realizará el día</w:t>
            </w:r>
            <w:r w:rsidRPr="00164F92">
              <w:rPr>
                <w:rFonts w:ascii="Verdana" w:hAnsi="Verdana"/>
                <w:b/>
                <w:color w:val="0033CC"/>
                <w:sz w:val="18"/>
                <w:szCs w:val="18"/>
                <w:lang w:val="es-ES_tradnl"/>
              </w:rPr>
              <w:t>:</w:t>
            </w:r>
            <w:r w:rsidRPr="00164F92">
              <w:rPr>
                <w:rFonts w:ascii="Verdana" w:hAnsi="Verdana"/>
                <w:color w:val="0033CC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Verdana" w:hAnsi="Verdana"/>
                <w:color w:val="0000FF"/>
                <w:sz w:val="18"/>
                <w:szCs w:val="18"/>
                <w:lang w:val="es-ES_tradnl"/>
              </w:rPr>
              <w:t>martes 04 de julio de 2023</w:t>
            </w:r>
            <w:r>
              <w:rPr>
                <w:rFonts w:ascii="Verdana" w:hAnsi="Verdana"/>
                <w:color w:val="0033CC"/>
                <w:sz w:val="18"/>
                <w:szCs w:val="18"/>
                <w:lang w:val="es-ES_tradnl"/>
              </w:rPr>
              <w:t xml:space="preserve"> a horas 15</w:t>
            </w:r>
            <w:r w:rsidRPr="00164F92">
              <w:rPr>
                <w:rFonts w:ascii="Verdana" w:hAnsi="Verdana"/>
                <w:color w:val="0033CC"/>
                <w:sz w:val="18"/>
                <w:szCs w:val="18"/>
                <w:lang w:val="es-ES_tradnl"/>
              </w:rPr>
              <w:t>:30</w:t>
            </w:r>
            <w:r w:rsidRPr="006F4209">
              <w:rPr>
                <w:rFonts w:ascii="Verdana" w:hAnsi="Verdana"/>
                <w:sz w:val="18"/>
                <w:szCs w:val="18"/>
                <w:lang w:val="es-ES_tradnl"/>
              </w:rPr>
              <w:t xml:space="preserve"> en dependencias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 del Fondo </w:t>
            </w:r>
            <w:r w:rsidRPr="00F844A6">
              <w:rPr>
                <w:rFonts w:ascii="Verdana" w:hAnsi="Verdana"/>
                <w:sz w:val="18"/>
                <w:szCs w:val="18"/>
                <w:lang w:val="es-ES_tradnl"/>
              </w:rPr>
              <w:t>de Desarrollo del Sistema Financiero y de Apoyo al Sector Productivo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 - FONDESIF</w:t>
            </w:r>
            <w:r w:rsidRPr="006F4209">
              <w:rPr>
                <w:rFonts w:ascii="Verdana" w:hAnsi="Verdana"/>
                <w:sz w:val="18"/>
                <w:szCs w:val="18"/>
                <w:lang w:val="es-ES_tradnl"/>
              </w:rPr>
              <w:t xml:space="preserve">, </w:t>
            </w:r>
            <w:r w:rsidRPr="006F4209">
              <w:rPr>
                <w:rFonts w:ascii="Verdana" w:hAnsi="Verdana"/>
                <w:sz w:val="18"/>
                <w:szCs w:val="18"/>
              </w:rPr>
              <w:t xml:space="preserve">Calle </w:t>
            </w:r>
            <w:r>
              <w:rPr>
                <w:rFonts w:ascii="Verdana" w:hAnsi="Verdana"/>
                <w:sz w:val="18"/>
                <w:szCs w:val="18"/>
              </w:rPr>
              <w:t>Rosendo Gutiérrez, Esq. Av. Arce – Edif. Multicentro, Torre B, piso PA</w:t>
            </w:r>
            <w:r w:rsidRPr="006F4209"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  <w:t>.</w:t>
            </w:r>
          </w:p>
          <w:p w:rsidR="00EF1647" w:rsidRPr="006F4209" w:rsidRDefault="00EF1647" w:rsidP="003C4457">
            <w:pPr>
              <w:spacing w:after="0"/>
              <w:ind w:left="181" w:right="181"/>
              <w:rPr>
                <w:rFonts w:ascii="Verdana" w:hAnsi="Verdana"/>
                <w:sz w:val="18"/>
                <w:szCs w:val="18"/>
                <w:lang w:val="es-ES_tradnl"/>
              </w:rPr>
            </w:pPr>
          </w:p>
          <w:p w:rsidR="00EF1647" w:rsidRPr="007D1D15" w:rsidRDefault="00EF1647" w:rsidP="003C4457">
            <w:pPr>
              <w:spacing w:after="0"/>
              <w:ind w:left="181" w:right="181"/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</w:pPr>
            <w:r w:rsidRPr="006F4209">
              <w:rPr>
                <w:rFonts w:ascii="Verdana" w:hAnsi="Verdana"/>
                <w:sz w:val="18"/>
                <w:szCs w:val="18"/>
                <w:lang w:val="es-ES_tradnl"/>
              </w:rPr>
              <w:t>Como garantía</w:t>
            </w:r>
            <w:r w:rsidRPr="007D1D15">
              <w:rPr>
                <w:rFonts w:ascii="Verdana" w:hAnsi="Verdana"/>
                <w:sz w:val="18"/>
                <w:szCs w:val="18"/>
                <w:lang w:val="es-ES_tradnl"/>
              </w:rPr>
              <w:t xml:space="preserve"> de seriedad de propuesta el proponente deberá presentar una garantía por el 1.5% del valor de su propuesta mediante una </w:t>
            </w:r>
            <w:r w:rsidRPr="007D1D15">
              <w:rPr>
                <w:rFonts w:ascii="Verdana" w:hAnsi="Verdana"/>
                <w:b/>
                <w:sz w:val="18"/>
                <w:szCs w:val="18"/>
                <w:lang w:val="es-ES_tradnl"/>
              </w:rPr>
              <w:t>Boleta Bancaria,</w:t>
            </w:r>
            <w:r w:rsidRPr="007D1D15">
              <w:rPr>
                <w:rFonts w:ascii="Verdana" w:hAnsi="Verdana"/>
                <w:sz w:val="18"/>
                <w:szCs w:val="18"/>
                <w:lang w:val="es-ES_tradnl"/>
              </w:rPr>
              <w:t xml:space="preserve"> con vigencia de 30 días calendario adicionales al periodo de validez de la propuesta. </w:t>
            </w:r>
          </w:p>
          <w:p w:rsidR="00EF1647" w:rsidRDefault="00EF1647" w:rsidP="003C4457">
            <w:pPr>
              <w:spacing w:after="0"/>
              <w:ind w:left="181" w:right="181"/>
              <w:rPr>
                <w:rFonts w:ascii="Verdana" w:hAnsi="Verdana"/>
                <w:sz w:val="18"/>
                <w:szCs w:val="18"/>
                <w:lang w:val="es-ES_tradnl"/>
              </w:rPr>
            </w:pPr>
          </w:p>
          <w:p w:rsidR="00EF1647" w:rsidRDefault="00EF1647" w:rsidP="003C4457">
            <w:pPr>
              <w:spacing w:after="0"/>
              <w:ind w:left="181" w:right="181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  <w:p w:rsidR="00EF1647" w:rsidRPr="008F75D2" w:rsidRDefault="00EF1647" w:rsidP="003C4457">
            <w:pPr>
              <w:spacing w:after="0"/>
              <w:ind w:left="181" w:right="181"/>
              <w:jc w:val="center"/>
              <w:rPr>
                <w:rFonts w:ascii="Verdana" w:hAnsi="Verdana"/>
                <w:b/>
                <w:color w:val="0000FF"/>
                <w:sz w:val="18"/>
                <w:szCs w:val="18"/>
                <w:lang w:val="es-ES_tradnl"/>
              </w:rPr>
            </w:pPr>
            <w:r w:rsidRPr="008F75D2">
              <w:rPr>
                <w:rFonts w:ascii="Verdana" w:hAnsi="Verdana"/>
                <w:b/>
                <w:color w:val="0000FF"/>
                <w:sz w:val="18"/>
                <w:szCs w:val="18"/>
                <w:lang w:val="es-ES_tradnl"/>
              </w:rPr>
              <w:t xml:space="preserve">La Paz, </w:t>
            </w:r>
            <w:r>
              <w:rPr>
                <w:rFonts w:ascii="Verdana" w:hAnsi="Verdana"/>
                <w:b/>
                <w:color w:val="0000FF"/>
                <w:sz w:val="18"/>
                <w:szCs w:val="18"/>
                <w:lang w:val="es-ES_tradnl"/>
              </w:rPr>
              <w:t>junio</w:t>
            </w:r>
            <w:r w:rsidRPr="008F75D2">
              <w:rPr>
                <w:rFonts w:ascii="Verdana" w:hAnsi="Verdana"/>
                <w:b/>
                <w:color w:val="0000FF"/>
                <w:sz w:val="18"/>
                <w:szCs w:val="18"/>
                <w:lang w:val="es-ES_tradnl"/>
              </w:rPr>
              <w:t xml:space="preserve"> de 20</w:t>
            </w:r>
            <w:r>
              <w:rPr>
                <w:rFonts w:ascii="Verdana" w:hAnsi="Verdana"/>
                <w:b/>
                <w:color w:val="0000FF"/>
                <w:sz w:val="18"/>
                <w:szCs w:val="18"/>
                <w:lang w:val="es-ES_tradnl"/>
              </w:rPr>
              <w:t>23</w:t>
            </w:r>
          </w:p>
          <w:p w:rsidR="00EF1647" w:rsidRPr="00F94DA7" w:rsidRDefault="00EF1647" w:rsidP="003C4457">
            <w:pPr>
              <w:spacing w:after="0"/>
              <w:ind w:left="181" w:right="181"/>
              <w:jc w:val="center"/>
              <w:rPr>
                <w:b/>
                <w:sz w:val="20"/>
                <w:lang w:val="es-ES_tradnl"/>
              </w:rPr>
            </w:pPr>
          </w:p>
        </w:tc>
      </w:tr>
    </w:tbl>
    <w:p w:rsidR="00613DE7" w:rsidRPr="00EF1647" w:rsidRDefault="00613DE7" w:rsidP="00EF1647">
      <w:pPr>
        <w:tabs>
          <w:tab w:val="num" w:pos="1290"/>
        </w:tabs>
        <w:spacing w:after="0"/>
        <w:rPr>
          <w:b/>
          <w:spacing w:val="-2"/>
          <w:sz w:val="24"/>
          <w:lang w:val="es-ES_tradnl"/>
        </w:rPr>
      </w:pPr>
    </w:p>
    <w:sectPr w:rsidR="00613DE7" w:rsidRPr="00EF16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47"/>
    <w:rsid w:val="00530F87"/>
    <w:rsid w:val="00613DE7"/>
    <w:rsid w:val="00CB6AF2"/>
    <w:rsid w:val="00EF1647"/>
    <w:rsid w:val="00F1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CBF8"/>
  <w15:chartTrackingRefBased/>
  <w15:docId w15:val="{2A869FB7-689C-4139-B5AA-0922BA87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647"/>
    <w:pPr>
      <w:spacing w:after="14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Alejandro Eyzaguirre Peñaranda</dc:creator>
  <cp:keywords/>
  <dc:description/>
  <cp:lastModifiedBy>Jerry Alejandro Eyzaguirre Peñaranda</cp:lastModifiedBy>
  <cp:revision>1</cp:revision>
  <dcterms:created xsi:type="dcterms:W3CDTF">2023-06-16T14:30:00Z</dcterms:created>
  <dcterms:modified xsi:type="dcterms:W3CDTF">2023-06-16T14:31:00Z</dcterms:modified>
</cp:coreProperties>
</file>