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90" w:rsidRDefault="00385D90">
      <w:pPr>
        <w:jc w:val="center"/>
        <w:rPr>
          <w:sz w:val="22"/>
          <w:szCs w:val="22"/>
        </w:rPr>
      </w:pPr>
    </w:p>
    <w:p w:rsidR="00385D90" w:rsidRDefault="009E52CB">
      <w:pPr>
        <w:jc w:val="center"/>
        <w:rPr>
          <w:rFonts w:cs="Arial"/>
          <w:b/>
          <w:bCs/>
          <w:sz w:val="40"/>
          <w:szCs w:val="60"/>
          <w:lang w:val="es-MX" w:eastAsia="en-US"/>
        </w:rPr>
      </w:pPr>
      <w:r>
        <w:rPr>
          <w:rFonts w:cs="Arial"/>
          <w:b/>
          <w:bCs/>
          <w:sz w:val="40"/>
          <w:szCs w:val="60"/>
          <w:lang w:val="es-MX" w:eastAsia="en-US"/>
        </w:rPr>
        <w:t>FONDO DE DESARROLLO DEL SISTEMA FINANCIERO Y DE APOYO AL SECTOR PRODUCTIVO - FONDESIF</w:t>
      </w:r>
    </w:p>
    <w:p w:rsidR="00385D90" w:rsidRDefault="009E52CB">
      <w:pPr>
        <w:jc w:val="center"/>
        <w:rPr>
          <w:rFonts w:cs="Arial"/>
          <w:b/>
          <w:bCs/>
          <w:i/>
          <w:sz w:val="28"/>
          <w:szCs w:val="60"/>
          <w:lang w:val="es-MX" w:eastAsia="en-US"/>
        </w:rPr>
      </w:pPr>
      <w:r>
        <w:rPr>
          <w:noProof/>
          <w:lang w:val="en-US" w:eastAsia="en-US"/>
        </w:rPr>
        <w:drawing>
          <wp:inline distT="0" distB="0" distL="0" distR="0">
            <wp:extent cx="6164580" cy="350520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noChangeArrowheads="1"/>
                    </pic:cNvPicPr>
                  </pic:nvPicPr>
                  <pic:blipFill>
                    <a:blip r:embed="rId8"/>
                    <a:stretch>
                      <a:fillRect/>
                    </a:stretch>
                  </pic:blipFill>
                  <pic:spPr bwMode="auto">
                    <a:xfrm>
                      <a:off x="0" y="0"/>
                      <a:ext cx="6164580" cy="3505200"/>
                    </a:xfrm>
                    <a:prstGeom prst="rect">
                      <a:avLst/>
                    </a:prstGeom>
                  </pic:spPr>
                </pic:pic>
              </a:graphicData>
            </a:graphic>
          </wp:inline>
        </w:drawing>
      </w:r>
    </w:p>
    <w:p w:rsidR="00385D90" w:rsidRDefault="009E52CB">
      <w:pPr>
        <w:jc w:val="center"/>
        <w:rPr>
          <w:rFonts w:cs="Arial"/>
          <w:b/>
          <w:bCs/>
          <w:sz w:val="28"/>
          <w:szCs w:val="28"/>
          <w:lang w:val="es-MX" w:eastAsia="en-US"/>
        </w:rPr>
      </w:pPr>
      <w:r>
        <w:rPr>
          <w:rFonts w:cs="Arial"/>
          <w:b/>
          <w:bCs/>
          <w:sz w:val="28"/>
          <w:szCs w:val="28"/>
          <w:lang w:val="es-MX" w:eastAsia="en-US"/>
        </w:rPr>
        <w:t>CONVOCATORIA A PARTICIPAR DEL PROCESO DE CONTRATACION</w:t>
      </w:r>
    </w:p>
    <w:p w:rsidR="00385D90" w:rsidRDefault="009E52CB">
      <w:pPr>
        <w:jc w:val="center"/>
        <w:rPr>
          <w:rFonts w:cs="Arial"/>
          <w:b/>
          <w:bCs/>
          <w:sz w:val="28"/>
          <w:szCs w:val="28"/>
          <w:lang w:val="es-MX" w:eastAsia="en-US"/>
        </w:rPr>
      </w:pPr>
      <w:r>
        <w:rPr>
          <w:rFonts w:cs="Arial"/>
          <w:b/>
          <w:bCs/>
          <w:sz w:val="28"/>
          <w:szCs w:val="28"/>
          <w:lang w:val="es-MX" w:eastAsia="en-US"/>
        </w:rPr>
        <w:t xml:space="preserve"> </w:t>
      </w:r>
    </w:p>
    <w:p w:rsidR="00385D90" w:rsidRDefault="009E52CB">
      <w:pPr>
        <w:jc w:val="center"/>
        <w:rPr>
          <w:rFonts w:eastAsia="Calibri"/>
          <w:b/>
          <w:sz w:val="36"/>
          <w:szCs w:val="36"/>
        </w:rPr>
      </w:pPr>
      <w:r>
        <w:rPr>
          <w:rFonts w:eastAsia="Calibri"/>
          <w:b/>
          <w:sz w:val="36"/>
          <w:szCs w:val="36"/>
        </w:rPr>
        <w:t>“</w:t>
      </w:r>
      <w:r>
        <w:rPr>
          <w:rFonts w:cs="Arial"/>
          <w:b/>
          <w:bCs/>
          <w:sz w:val="36"/>
          <w:szCs w:val="36"/>
          <w:lang w:val="es-MX" w:eastAsia="en-US"/>
        </w:rPr>
        <w:t>CONTRATACION DE SEGURO DE DESGRAVAMEN HIPOTECARIO PARA PROGRAMAS ADMINISTRADOS POR EL FONDO DE DESARROLLO DEL SISTEMA FINANCIERO Y DE APOYO AL SECTOR PRODUCTIVO – FONDESIF GESTION 2020</w:t>
      </w:r>
      <w:r>
        <w:rPr>
          <w:rFonts w:eastAsia="Calibri"/>
          <w:b/>
          <w:sz w:val="36"/>
          <w:szCs w:val="36"/>
        </w:rPr>
        <w:t>”</w:t>
      </w:r>
    </w:p>
    <w:p w:rsidR="00385D90" w:rsidRDefault="00385D90">
      <w:pPr>
        <w:jc w:val="center"/>
        <w:rPr>
          <w:rFonts w:eastAsia="Calibri"/>
          <w:b/>
          <w:szCs w:val="36"/>
        </w:rPr>
      </w:pPr>
    </w:p>
    <w:p w:rsidR="00385D90" w:rsidRDefault="00385D90">
      <w:pPr>
        <w:jc w:val="center"/>
        <w:rPr>
          <w:rFonts w:eastAsia="Calibri"/>
          <w:b/>
          <w:szCs w:val="36"/>
        </w:rPr>
      </w:pPr>
    </w:p>
    <w:p w:rsidR="00385D90" w:rsidRDefault="009E52CB">
      <w:pPr>
        <w:jc w:val="center"/>
        <w:rPr>
          <w:rFonts w:cs="Arial"/>
          <w:b/>
          <w:bCs/>
          <w:sz w:val="36"/>
          <w:lang w:val="es-MX" w:eastAsia="en-US"/>
        </w:rPr>
      </w:pPr>
      <w:r>
        <w:rPr>
          <w:rFonts w:cs="Arial"/>
          <w:b/>
          <w:bCs/>
          <w:sz w:val="28"/>
          <w:szCs w:val="28"/>
          <w:lang w:val="es-MX" w:eastAsia="en-US"/>
        </w:rPr>
        <w:t>FONDESIF/SEGURO/Nº:001/2020</w:t>
      </w:r>
    </w:p>
    <w:p w:rsidR="00385D90" w:rsidRDefault="00385D90">
      <w:pPr>
        <w:jc w:val="center"/>
        <w:rPr>
          <w:rFonts w:cs="Arial"/>
          <w:b/>
          <w:bCs/>
          <w:sz w:val="28"/>
          <w:szCs w:val="28"/>
          <w:lang w:val="es-MX" w:eastAsia="en-US"/>
        </w:rPr>
      </w:pPr>
    </w:p>
    <w:p w:rsidR="00385D90" w:rsidRDefault="009E52CB">
      <w:pPr>
        <w:jc w:val="center"/>
        <w:outlineLvl w:val="0"/>
        <w:rPr>
          <w:rFonts w:cs="Arial"/>
          <w:b/>
          <w:bCs/>
          <w:sz w:val="28"/>
          <w:szCs w:val="28"/>
          <w:lang w:val="es-MX" w:eastAsia="en-US"/>
        </w:rPr>
      </w:pPr>
      <w:r>
        <w:rPr>
          <w:rFonts w:cs="Arial"/>
          <w:b/>
          <w:bCs/>
          <w:sz w:val="28"/>
          <w:szCs w:val="28"/>
          <w:lang w:val="es-MX" w:eastAsia="en-US"/>
        </w:rPr>
        <w:t>La Paz, agosto de 2020</w:t>
      </w:r>
    </w:p>
    <w:p w:rsidR="00385D90" w:rsidRDefault="00385D90">
      <w:pPr>
        <w:jc w:val="center"/>
        <w:outlineLvl w:val="0"/>
        <w:rPr>
          <w:rFonts w:cs="Arial"/>
          <w:b/>
          <w:bCs/>
          <w:sz w:val="28"/>
          <w:szCs w:val="28"/>
          <w:lang w:val="es-MX" w:eastAsia="en-US"/>
        </w:rPr>
      </w:pPr>
    </w:p>
    <w:p w:rsidR="00385D90" w:rsidRDefault="00385D90">
      <w:pPr>
        <w:jc w:val="center"/>
        <w:outlineLvl w:val="0"/>
        <w:rPr>
          <w:rFonts w:cs="Arial"/>
          <w:b/>
          <w:bCs/>
          <w:sz w:val="28"/>
          <w:szCs w:val="28"/>
          <w:lang w:val="es-MX" w:eastAsia="en-US"/>
        </w:rPr>
      </w:pPr>
    </w:p>
    <w:p w:rsidR="00385D90" w:rsidRDefault="00385D90">
      <w:pPr>
        <w:jc w:val="center"/>
        <w:outlineLvl w:val="0"/>
        <w:rPr>
          <w:rFonts w:cs="Arial"/>
          <w:b/>
          <w:bCs/>
          <w:sz w:val="28"/>
          <w:szCs w:val="28"/>
          <w:lang w:val="es-MX" w:eastAsia="en-US"/>
        </w:rPr>
      </w:pPr>
    </w:p>
    <w:p w:rsidR="00385D90" w:rsidRDefault="00385D90">
      <w:pPr>
        <w:jc w:val="center"/>
        <w:outlineLvl w:val="0"/>
        <w:rPr>
          <w:rFonts w:cs="Arial"/>
          <w:b/>
          <w:bCs/>
          <w:sz w:val="28"/>
          <w:szCs w:val="28"/>
          <w:lang w:val="es-MX" w:eastAsia="en-US"/>
        </w:rPr>
      </w:pPr>
    </w:p>
    <w:p w:rsidR="00385D90" w:rsidRDefault="009E52CB">
      <w:pPr>
        <w:pStyle w:val="Ttulo"/>
        <w:rPr>
          <w:rFonts w:asciiTheme="minorHAnsi" w:hAnsiTheme="minorHAnsi"/>
          <w:u w:val="single"/>
        </w:rPr>
      </w:pPr>
      <w:r>
        <w:rPr>
          <w:rFonts w:asciiTheme="minorHAnsi" w:hAnsiTheme="minorHAnsi"/>
          <w:u w:val="single"/>
        </w:rPr>
        <w:lastRenderedPageBreak/>
        <w:t>CONVOCATORIA A PARTICIPAR DEL PROCESO DE CONTRATACION:</w:t>
      </w:r>
    </w:p>
    <w:p w:rsidR="00385D90" w:rsidRDefault="00385D90">
      <w:pPr>
        <w:pStyle w:val="Ttulo"/>
        <w:rPr>
          <w:rFonts w:asciiTheme="minorHAnsi" w:hAnsiTheme="minorHAnsi"/>
          <w:u w:val="single"/>
        </w:rPr>
      </w:pPr>
    </w:p>
    <w:p w:rsidR="00385D90" w:rsidRDefault="009E52CB">
      <w:pPr>
        <w:pStyle w:val="Ttulo"/>
        <w:rPr>
          <w:rFonts w:asciiTheme="minorHAnsi" w:hAnsiTheme="minorHAnsi"/>
          <w:u w:val="single"/>
        </w:rPr>
      </w:pPr>
      <w:r>
        <w:rPr>
          <w:rFonts w:asciiTheme="minorHAnsi" w:hAnsiTheme="minorHAnsi"/>
          <w:u w:val="single"/>
        </w:rPr>
        <w:t>“CONTRATACION DE SEGURO DE DESGRAVAMEN HIPOTECARIO PARA PROGRAMAS ADMINISTRADOS POR EL FONDO DE DESARROLLO DEL SISTEMA FINANCIERO Y DE APOYO AL SECTOR PRODUCTIVO – FONDESIF GESTION 2020”</w:t>
      </w:r>
    </w:p>
    <w:p w:rsidR="00385D90" w:rsidRDefault="00385D90">
      <w:pPr>
        <w:pStyle w:val="Ttulo"/>
        <w:rPr>
          <w:rFonts w:asciiTheme="minorHAnsi" w:hAnsiTheme="minorHAnsi"/>
          <w:u w:val="single"/>
        </w:rPr>
      </w:pPr>
    </w:p>
    <w:p w:rsidR="00385D90" w:rsidRDefault="009E52CB">
      <w:pPr>
        <w:pStyle w:val="Ttulo"/>
        <w:rPr>
          <w:rFonts w:asciiTheme="minorHAnsi" w:hAnsiTheme="minorHAnsi"/>
          <w:u w:val="single"/>
        </w:rPr>
      </w:pPr>
      <w:r>
        <w:rPr>
          <w:rFonts w:asciiTheme="minorHAnsi" w:hAnsiTheme="minorHAnsi"/>
          <w:u w:val="single"/>
        </w:rPr>
        <w:t>FONDESIF/SEGURO/Nº:001/2020</w:t>
      </w:r>
    </w:p>
    <w:p w:rsidR="00385D90" w:rsidRDefault="009E52CB">
      <w:pPr>
        <w:pStyle w:val="Ttulo2"/>
        <w:numPr>
          <w:ilvl w:val="0"/>
          <w:numId w:val="4"/>
        </w:numPr>
        <w:rPr>
          <w:rFonts w:asciiTheme="minorHAnsi" w:hAnsiTheme="minorHAnsi"/>
          <w:color w:val="00000A"/>
          <w:lang w:val="en-US"/>
        </w:rPr>
      </w:pPr>
      <w:r>
        <w:rPr>
          <w:rFonts w:asciiTheme="minorHAnsi" w:hAnsiTheme="minorHAnsi"/>
          <w:color w:val="00000A"/>
          <w:lang w:val="en-US"/>
        </w:rPr>
        <w:t>ANTECEDENTES</w:t>
      </w:r>
    </w:p>
    <w:p w:rsidR="00385D90" w:rsidRDefault="00385D90">
      <w:pPr>
        <w:rPr>
          <w:highlight w:val="yellow"/>
          <w:lang w:val="en-US"/>
        </w:rPr>
      </w:pPr>
    </w:p>
    <w:p w:rsidR="00385D90" w:rsidRDefault="009E52CB">
      <w:pPr>
        <w:rPr>
          <w:lang w:val="en-US"/>
        </w:rPr>
      </w:pPr>
      <w:r>
        <w:rPr>
          <w:lang w:val="en-US"/>
        </w:rPr>
        <w:t>PROMEC</w:t>
      </w:r>
    </w:p>
    <w:p w:rsidR="00385D90" w:rsidRDefault="009E52CB">
      <w:pPr>
        <w:pStyle w:val="Ttulo"/>
        <w:numPr>
          <w:ilvl w:val="0"/>
          <w:numId w:val="8"/>
        </w:numPr>
        <w:jc w:val="both"/>
        <w:rPr>
          <w:rFonts w:asciiTheme="minorHAnsi" w:hAnsiTheme="minorHAnsi"/>
        </w:rPr>
      </w:pPr>
      <w:r>
        <w:rPr>
          <w:rFonts w:asciiTheme="minorHAnsi" w:hAnsiTheme="minorHAnsi"/>
          <w:b w:val="0"/>
          <w:sz w:val="22"/>
          <w:szCs w:val="22"/>
          <w:lang w:val="es-BO"/>
        </w:rPr>
        <w:t>Decreto Supremo Nº 29350 de 21 de noviembre de 2007, que autoriza al Ministerio de Planificación del Desarrollo (MPD) suscribir con la República Federativa del Brasil, el Convenio de Crédito de $us35.000.000,00 (Treinta y Cinco Millones 00/100 Dólares Americanos) destinados a la provisión de bienes de capital, maquinarias, equipos e implementos agrícolas y de riego, de origen brasileño, en el marco del Programa Crediticio para la Mecanización del Agro (PROMEC).</w:t>
      </w:r>
    </w:p>
    <w:p w:rsidR="00385D90" w:rsidRDefault="00385D90">
      <w:pPr>
        <w:pStyle w:val="Ttulo"/>
        <w:ind w:left="720"/>
        <w:jc w:val="both"/>
        <w:rPr>
          <w:rFonts w:ascii="Cambria" w:hAnsi="Cambria"/>
          <w:b w:val="0"/>
          <w:sz w:val="22"/>
          <w:szCs w:val="22"/>
          <w:lang w:val="es-BO"/>
        </w:rPr>
      </w:pPr>
    </w:p>
    <w:p w:rsidR="00385D90" w:rsidRDefault="009E52CB">
      <w:pPr>
        <w:pStyle w:val="Ttulo"/>
        <w:numPr>
          <w:ilvl w:val="0"/>
          <w:numId w:val="8"/>
        </w:numPr>
        <w:jc w:val="both"/>
        <w:rPr>
          <w:rFonts w:asciiTheme="minorHAnsi" w:hAnsiTheme="minorHAnsi"/>
        </w:rPr>
      </w:pPr>
      <w:r>
        <w:rPr>
          <w:rFonts w:asciiTheme="minorHAnsi" w:hAnsiTheme="minorHAnsi"/>
          <w:b w:val="0"/>
          <w:sz w:val="22"/>
          <w:szCs w:val="22"/>
          <w:lang w:val="es-BO"/>
        </w:rPr>
        <w:t>Decreto Supremo N° 29701 de 10 de septiembre de 2008, que autoriza al Ministerio de Desarrollo Rural, Agropecuario y Medio Ambiente, suscribir un Contrato de Fideicomiso con el Fondo de Desarrollo del Sistema Financiero y de Apoyo al Sector Productivo (FONDESIF) por un monto de $us35.000.000.- (Treinta y Cinco Millones 00/100 Dólares Americanos) para la otorgación de créditos a pequeños y medianos productores.</w:t>
      </w:r>
    </w:p>
    <w:p w:rsidR="00385D90" w:rsidRDefault="00385D90">
      <w:pPr>
        <w:pStyle w:val="Ttulo"/>
        <w:ind w:left="720"/>
        <w:jc w:val="both"/>
        <w:rPr>
          <w:rFonts w:ascii="Cambria" w:hAnsi="Cambria"/>
          <w:b w:val="0"/>
          <w:sz w:val="22"/>
          <w:szCs w:val="22"/>
          <w:lang w:val="es-BO"/>
        </w:rPr>
      </w:pPr>
    </w:p>
    <w:p w:rsidR="00385D90" w:rsidRDefault="009E52CB">
      <w:pPr>
        <w:pStyle w:val="Ttulo"/>
        <w:numPr>
          <w:ilvl w:val="0"/>
          <w:numId w:val="8"/>
        </w:numPr>
        <w:jc w:val="both"/>
        <w:rPr>
          <w:rFonts w:asciiTheme="minorHAnsi" w:hAnsiTheme="minorHAnsi"/>
        </w:rPr>
      </w:pPr>
      <w:r>
        <w:rPr>
          <w:rFonts w:asciiTheme="minorHAnsi" w:hAnsiTheme="minorHAnsi"/>
          <w:b w:val="0"/>
          <w:sz w:val="22"/>
          <w:szCs w:val="22"/>
          <w:lang w:val="es-BO"/>
        </w:rPr>
        <w:t>Contrato de 14 de enero de 2009, suscrito entre el Ministerio de Desarrollo Rural y Tierras (</w:t>
      </w:r>
      <w:proofErr w:type="spellStart"/>
      <w:r>
        <w:rPr>
          <w:rFonts w:asciiTheme="minorHAnsi" w:hAnsiTheme="minorHAnsi"/>
          <w:b w:val="0"/>
          <w:sz w:val="22"/>
          <w:szCs w:val="22"/>
          <w:lang w:val="es-BO"/>
        </w:rPr>
        <w:t>MDRyT</w:t>
      </w:r>
      <w:proofErr w:type="spellEnd"/>
      <w:r>
        <w:rPr>
          <w:rFonts w:asciiTheme="minorHAnsi" w:hAnsiTheme="minorHAnsi"/>
          <w:b w:val="0"/>
          <w:sz w:val="22"/>
          <w:szCs w:val="22"/>
          <w:lang w:val="es-BO"/>
        </w:rPr>
        <w:t>) y el FONDESIF, para la constitución del Fideicomiso destinado al Mejoramiento Productivo Agrícola del País.</w:t>
      </w:r>
    </w:p>
    <w:p w:rsidR="00385D90" w:rsidRDefault="00385D90">
      <w:pPr>
        <w:pStyle w:val="Prrafodelista"/>
        <w:rPr>
          <w:rFonts w:asciiTheme="minorHAnsi" w:hAnsiTheme="minorHAnsi"/>
        </w:rPr>
      </w:pPr>
    </w:p>
    <w:p w:rsidR="00385D90" w:rsidRDefault="00385D90">
      <w:pPr>
        <w:pStyle w:val="Ttulo"/>
        <w:ind w:left="720"/>
        <w:jc w:val="both"/>
        <w:rPr>
          <w:rFonts w:asciiTheme="minorHAnsi" w:hAnsiTheme="minorHAnsi"/>
        </w:rPr>
      </w:pPr>
    </w:p>
    <w:p w:rsidR="00385D90" w:rsidRDefault="009E52CB">
      <w:pPr>
        <w:rPr>
          <w:lang w:val="en-US"/>
        </w:rPr>
      </w:pPr>
      <w:r>
        <w:rPr>
          <w:lang w:val="en-US"/>
        </w:rPr>
        <w:t>VIVIENDA</w:t>
      </w:r>
    </w:p>
    <w:p w:rsidR="00385D90" w:rsidRDefault="009E52CB">
      <w:pPr>
        <w:numPr>
          <w:ilvl w:val="0"/>
          <w:numId w:val="9"/>
        </w:numPr>
        <w:jc w:val="both"/>
        <w:rPr>
          <w:sz w:val="22"/>
          <w:szCs w:val="22"/>
        </w:rPr>
      </w:pPr>
      <w:r>
        <w:rPr>
          <w:sz w:val="22"/>
          <w:szCs w:val="22"/>
        </w:rPr>
        <w:t>Contrato de Administración del Fideicomiso del Programa de Financiamiento a la Vivienda (PFV) suscrito entre el Ministerio de Desarrollo Económico y el FONDESIF en fecha 18 de agosto de 2005.</w:t>
      </w:r>
    </w:p>
    <w:p w:rsidR="00385D90" w:rsidRDefault="00385D90">
      <w:pPr>
        <w:ind w:left="720"/>
        <w:jc w:val="both"/>
        <w:rPr>
          <w:sz w:val="22"/>
          <w:szCs w:val="22"/>
        </w:rPr>
      </w:pPr>
    </w:p>
    <w:p w:rsidR="00385D90" w:rsidRDefault="009E52CB">
      <w:pPr>
        <w:numPr>
          <w:ilvl w:val="0"/>
          <w:numId w:val="9"/>
        </w:numPr>
        <w:jc w:val="both"/>
        <w:rPr>
          <w:sz w:val="22"/>
          <w:szCs w:val="22"/>
        </w:rPr>
      </w:pPr>
      <w:r>
        <w:rPr>
          <w:sz w:val="22"/>
          <w:szCs w:val="22"/>
        </w:rPr>
        <w:t>Decreto Supremo No. 2231 de fecha 31 de diciembre de 2014, que autoriza a la Agencia Estatal de Vivienda – AEVIVIENDA asumir, en calidad de Fideicomitente, los derechos y obligaciones emergentes del Contrato de Fideicomiso suscrito entre el MOPSV y el FONDESIF.</w:t>
      </w:r>
    </w:p>
    <w:p w:rsidR="00385D90" w:rsidRDefault="00385D90">
      <w:pPr>
        <w:jc w:val="both"/>
        <w:rPr>
          <w:sz w:val="22"/>
          <w:szCs w:val="22"/>
        </w:rPr>
      </w:pPr>
    </w:p>
    <w:p w:rsidR="00385D90" w:rsidRDefault="009E52CB">
      <w:pPr>
        <w:numPr>
          <w:ilvl w:val="0"/>
          <w:numId w:val="9"/>
        </w:numPr>
        <w:jc w:val="both"/>
      </w:pPr>
      <w:r>
        <w:t>Contrato de Gestión de Recursos Residuales del Fideicomiso del Programa de Vivienda Social y Solidaria - PVS, de fecha 1º de septiembre de 2015 y sus adendas.</w:t>
      </w:r>
    </w:p>
    <w:p w:rsidR="00385D90" w:rsidRDefault="00385D90">
      <w:pPr>
        <w:ind w:left="720"/>
        <w:jc w:val="both"/>
        <w:rPr>
          <w:sz w:val="22"/>
          <w:szCs w:val="22"/>
        </w:rPr>
      </w:pPr>
    </w:p>
    <w:p w:rsidR="00385D90" w:rsidRDefault="00385D90"/>
    <w:p w:rsidR="00385D90" w:rsidRDefault="00385D90">
      <w:pPr>
        <w:pStyle w:val="Ttulo"/>
        <w:jc w:val="both"/>
        <w:rPr>
          <w:rFonts w:ascii="Cambria" w:hAnsi="Cambria"/>
          <w:b w:val="0"/>
          <w:sz w:val="22"/>
          <w:szCs w:val="22"/>
          <w:lang w:val="es-BO"/>
        </w:rPr>
      </w:pPr>
    </w:p>
    <w:p w:rsidR="00385D90" w:rsidRDefault="00385D90">
      <w:pPr>
        <w:pStyle w:val="Ttulo"/>
        <w:jc w:val="both"/>
        <w:rPr>
          <w:rFonts w:ascii="Cambria" w:hAnsi="Cambria"/>
          <w:b w:val="0"/>
          <w:sz w:val="22"/>
          <w:szCs w:val="22"/>
          <w:lang w:val="es-BO"/>
        </w:rPr>
      </w:pPr>
    </w:p>
    <w:p w:rsidR="00385D90" w:rsidRDefault="00385D90">
      <w:pPr>
        <w:pStyle w:val="Ttulo"/>
        <w:jc w:val="both"/>
        <w:rPr>
          <w:rFonts w:ascii="Cambria" w:hAnsi="Cambria"/>
          <w:b w:val="0"/>
          <w:sz w:val="22"/>
          <w:szCs w:val="22"/>
          <w:lang w:val="es-BO"/>
        </w:rPr>
      </w:pPr>
    </w:p>
    <w:p w:rsidR="00385D90" w:rsidRDefault="009E52CB">
      <w:pPr>
        <w:pStyle w:val="Ttulo1"/>
        <w:numPr>
          <w:ilvl w:val="0"/>
          <w:numId w:val="4"/>
        </w:numPr>
      </w:pPr>
      <w:r>
        <w:rPr>
          <w:rFonts w:asciiTheme="minorHAnsi" w:hAnsiTheme="minorHAnsi"/>
          <w:color w:val="00000A"/>
          <w:lang w:val="en-US"/>
        </w:rPr>
        <w:t>DATOS GENEREALES DEL PROCESO.</w:t>
      </w:r>
    </w:p>
    <w:tbl>
      <w:tblPr>
        <w:tblStyle w:val="Sombreadomedio1-nfasis1"/>
        <w:tblW w:w="9067" w:type="dxa"/>
        <w:jc w:val="center"/>
        <w:tblCellMar>
          <w:left w:w="112" w:type="dxa"/>
        </w:tblCellMar>
        <w:tblLook w:val="04A0" w:firstRow="1" w:lastRow="0" w:firstColumn="1" w:lastColumn="0" w:noHBand="0" w:noVBand="1"/>
      </w:tblPr>
      <w:tblGrid>
        <w:gridCol w:w="448"/>
        <w:gridCol w:w="1892"/>
        <w:gridCol w:w="6727"/>
      </w:tblGrid>
      <w:tr w:rsidR="00385D90" w:rsidTr="00385D9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ind w:left="-108" w:right="-108"/>
              <w:jc w:val="center"/>
            </w:pPr>
            <w:r>
              <w:rPr>
                <w:sz w:val="22"/>
                <w:szCs w:val="22"/>
              </w:rPr>
              <w:t>Nº</w:t>
            </w:r>
          </w:p>
        </w:tc>
        <w:tc>
          <w:tcPr>
            <w:tcW w:w="8619" w:type="dxa"/>
            <w:gridSpan w:val="2"/>
            <w:tcBorders>
              <w:top w:val="single" w:sz="4" w:space="0" w:color="00000A"/>
              <w:left w:val="single" w:sz="4" w:space="0" w:color="00000A"/>
              <w:bottom w:val="single" w:sz="4" w:space="0" w:color="00000A"/>
              <w:right w:val="single" w:sz="4" w:space="0" w:color="00000A"/>
            </w:tcBorders>
            <w:vAlign w:val="center"/>
          </w:tcPr>
          <w:p w:rsidR="00385D90" w:rsidRDefault="009E52CB">
            <w:pPr>
              <w:jc w:val="center"/>
              <w:cnfStyle w:val="100000000000" w:firstRow="1" w:lastRow="0" w:firstColumn="0" w:lastColumn="0" w:oddVBand="0" w:evenVBand="0" w:oddHBand="0" w:evenHBand="0" w:firstRowFirstColumn="0" w:firstRowLastColumn="0" w:lastRowFirstColumn="0" w:lastRowLastColumn="0"/>
              <w:rPr>
                <w:rFonts w:cs="Arial"/>
                <w:color w:val="00000A"/>
                <w:sz w:val="22"/>
                <w:szCs w:val="22"/>
                <w:lang w:val="en-US"/>
              </w:rPr>
            </w:pPr>
            <w:r>
              <w:rPr>
                <w:rFonts w:cs="Arial"/>
                <w:sz w:val="22"/>
                <w:szCs w:val="22"/>
                <w:lang w:val="en-US"/>
              </w:rPr>
              <w:t>DATOS DESCRIPTIVOS</w:t>
            </w:r>
          </w:p>
        </w:tc>
      </w:tr>
      <w:tr w:rsidR="00385D90" w:rsidTr="00385D90">
        <w:trPr>
          <w:cnfStyle w:val="000000100000" w:firstRow="0" w:lastRow="0" w:firstColumn="0" w:lastColumn="0" w:oddVBand="0" w:evenVBand="0" w:oddHBand="1"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ind w:left="-108" w:right="-108"/>
              <w:jc w:val="center"/>
              <w:rPr>
                <w:b w:val="0"/>
                <w:sz w:val="22"/>
                <w:szCs w:val="22"/>
              </w:rPr>
            </w:pPr>
            <w:r>
              <w:rPr>
                <w:b w:val="0"/>
                <w:sz w:val="22"/>
                <w:szCs w:val="22"/>
              </w:rPr>
              <w:t>1</w:t>
            </w:r>
          </w:p>
        </w:tc>
        <w:tc>
          <w:tcPr>
            <w:tcW w:w="1892" w:type="dxa"/>
            <w:tcBorders>
              <w:top w:val="single" w:sz="4" w:space="0" w:color="00000A"/>
              <w:left w:val="single" w:sz="4" w:space="0" w:color="00000A"/>
              <w:bottom w:val="single" w:sz="4" w:space="0" w:color="00000A"/>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pPr>
            <w:r>
              <w:rPr>
                <w:rFonts w:cs="Arial"/>
                <w:b/>
                <w:sz w:val="22"/>
                <w:szCs w:val="22"/>
              </w:rPr>
              <w:t>Programas de Fideicomiso vigentes:</w:t>
            </w:r>
          </w:p>
        </w:tc>
        <w:tc>
          <w:tcPr>
            <w:tcW w:w="6727" w:type="dxa"/>
            <w:tcBorders>
              <w:top w:val="single" w:sz="4" w:space="0" w:color="00000A"/>
              <w:left w:val="single" w:sz="4" w:space="0" w:color="00000A"/>
              <w:bottom w:val="single" w:sz="4" w:space="0" w:color="00000A"/>
              <w:right w:val="single" w:sz="4" w:space="0" w:color="00000A"/>
            </w:tcBorders>
            <w:vAlign w:val="center"/>
          </w:tcPr>
          <w:p w:rsidR="00385D90" w:rsidRDefault="00385D90">
            <w:pPr>
              <w:cnfStyle w:val="000000100000" w:firstRow="0" w:lastRow="0" w:firstColumn="0" w:lastColumn="0" w:oddVBand="0" w:evenVBand="0" w:oddHBand="1" w:evenHBand="0" w:firstRowFirstColumn="0" w:firstRowLastColumn="0" w:lastRowFirstColumn="0" w:lastRowLastColumn="0"/>
            </w:pPr>
          </w:p>
          <w:p w:rsidR="00385D90" w:rsidRDefault="009E52CB">
            <w:pPr>
              <w:cnfStyle w:val="000000100000" w:firstRow="0" w:lastRow="0" w:firstColumn="0" w:lastColumn="0" w:oddVBand="0" w:evenVBand="0" w:oddHBand="1" w:evenHBand="0" w:firstRowFirstColumn="0" w:firstRowLastColumn="0" w:lastRowFirstColumn="0" w:lastRowLastColumn="0"/>
            </w:pPr>
            <w:r>
              <w:rPr>
                <w:rFonts w:cs="Arial"/>
                <w:sz w:val="22"/>
                <w:szCs w:val="22"/>
              </w:rPr>
              <w:t>Programa de Mecanización – PROMEC</w:t>
            </w:r>
          </w:p>
          <w:p w:rsidR="00385D90" w:rsidRDefault="009E52CB">
            <w:pPr>
              <w:cnfStyle w:val="000000100000" w:firstRow="0" w:lastRow="0" w:firstColumn="0" w:lastColumn="0" w:oddVBand="0" w:evenVBand="0" w:oddHBand="1" w:evenHBand="0" w:firstRowFirstColumn="0" w:firstRowLastColumn="0" w:lastRowFirstColumn="0" w:lastRowLastColumn="0"/>
            </w:pPr>
            <w:r>
              <w:rPr>
                <w:rFonts w:cs="Arial"/>
                <w:sz w:val="22"/>
                <w:szCs w:val="22"/>
              </w:rPr>
              <w:t>Programa de Vivienda Social PVS - PFV</w:t>
            </w:r>
          </w:p>
          <w:p w:rsidR="00385D90" w:rsidRDefault="00385D90">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p>
        </w:tc>
      </w:tr>
      <w:tr w:rsidR="00385D90" w:rsidTr="00385D90">
        <w:trPr>
          <w:cnfStyle w:val="000000010000" w:firstRow="0" w:lastRow="0" w:firstColumn="0" w:lastColumn="0" w:oddVBand="0" w:evenVBand="0" w:oddHBand="0" w:evenHBand="1"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ind w:left="-108" w:right="-108"/>
              <w:jc w:val="center"/>
              <w:rPr>
                <w:b w:val="0"/>
                <w:sz w:val="22"/>
                <w:szCs w:val="22"/>
              </w:rPr>
            </w:pPr>
            <w:r>
              <w:rPr>
                <w:b w:val="0"/>
                <w:sz w:val="22"/>
                <w:szCs w:val="22"/>
              </w:rPr>
              <w:t>2</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Financiamiento:</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pPr>
            <w:r>
              <w:rPr>
                <w:sz w:val="22"/>
                <w:szCs w:val="22"/>
              </w:rPr>
              <w:t>Costos operativos del programa (intereses y rendimiento de inversión)</w:t>
            </w:r>
          </w:p>
        </w:tc>
      </w:tr>
      <w:tr w:rsidR="00385D90" w:rsidTr="00385D90">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ind w:left="-108" w:right="-108"/>
              <w:jc w:val="center"/>
              <w:rPr>
                <w:b w:val="0"/>
                <w:sz w:val="22"/>
                <w:szCs w:val="22"/>
              </w:rPr>
            </w:pPr>
            <w:r>
              <w:rPr>
                <w:b w:val="0"/>
                <w:sz w:val="22"/>
                <w:szCs w:val="22"/>
              </w:rPr>
              <w:t>3</w:t>
            </w:r>
          </w:p>
        </w:tc>
        <w:tc>
          <w:tcPr>
            <w:tcW w:w="1892"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Convocante:</w:t>
            </w:r>
          </w:p>
        </w:tc>
        <w:tc>
          <w:tcPr>
            <w:tcW w:w="6727" w:type="dxa"/>
            <w:tcBorders>
              <w:top w:val="single" w:sz="4" w:space="0" w:color="00000A"/>
              <w:left w:val="single" w:sz="4" w:space="0" w:color="00000A"/>
              <w:bottom w:val="single" w:sz="4" w:space="0" w:color="00000A"/>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i/>
                <w:sz w:val="22"/>
                <w:szCs w:val="22"/>
                <w:highlight w:val="cyan"/>
              </w:rPr>
            </w:pPr>
            <w:r>
              <w:rPr>
                <w:sz w:val="22"/>
                <w:szCs w:val="22"/>
              </w:rPr>
              <w:t>FONDO DE DESARROLLO DEL SISTEMA FINANCIERO Y DE APOYO AL SECTOR PRODUCTIVO - FONDESIF</w:t>
            </w:r>
          </w:p>
        </w:tc>
      </w:tr>
      <w:tr w:rsidR="00385D90" w:rsidTr="00385D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ind w:left="-108" w:right="-108"/>
              <w:jc w:val="center"/>
              <w:rPr>
                <w:b w:val="0"/>
                <w:sz w:val="22"/>
                <w:szCs w:val="22"/>
              </w:rPr>
            </w:pPr>
            <w:r>
              <w:rPr>
                <w:b w:val="0"/>
                <w:sz w:val="22"/>
                <w:szCs w:val="22"/>
              </w:rPr>
              <w:t>4</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Código de Proceso:</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i/>
                <w:sz w:val="22"/>
                <w:szCs w:val="22"/>
                <w:highlight w:val="cyan"/>
                <w:lang w:val="en-US"/>
              </w:rPr>
            </w:pPr>
            <w:r>
              <w:rPr>
                <w:sz w:val="22"/>
                <w:szCs w:val="22"/>
              </w:rPr>
              <w:t xml:space="preserve">FONDESIF/SEGURO/Nº:001/2020                                 </w:t>
            </w:r>
          </w:p>
        </w:tc>
      </w:tr>
      <w:tr w:rsidR="00385D90" w:rsidTr="00385D90">
        <w:trPr>
          <w:cnfStyle w:val="000000100000" w:firstRow="0" w:lastRow="0" w:firstColumn="0" w:lastColumn="0" w:oddVBand="0" w:evenVBand="0" w:oddHBand="1" w:evenHBand="0" w:firstRowFirstColumn="0" w:firstRowLastColumn="0" w:lastRowFirstColumn="0" w:lastRowLastColumn="0"/>
          <w:trHeight w:val="507"/>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ind w:left="-108" w:right="-108"/>
              <w:jc w:val="center"/>
              <w:rPr>
                <w:b w:val="0"/>
                <w:sz w:val="22"/>
                <w:szCs w:val="22"/>
              </w:rPr>
            </w:pPr>
            <w:r>
              <w:rPr>
                <w:b w:val="0"/>
                <w:sz w:val="22"/>
                <w:szCs w:val="22"/>
              </w:rPr>
              <w:t>5</w:t>
            </w:r>
          </w:p>
        </w:tc>
        <w:tc>
          <w:tcPr>
            <w:tcW w:w="1892"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Objeto de contratación:</w:t>
            </w:r>
          </w:p>
        </w:tc>
        <w:tc>
          <w:tcPr>
            <w:tcW w:w="6727" w:type="dxa"/>
            <w:tcBorders>
              <w:top w:val="single" w:sz="4" w:space="0" w:color="00000A"/>
              <w:left w:val="single" w:sz="4" w:space="0" w:color="00000A"/>
              <w:bottom w:val="single" w:sz="4" w:space="0" w:color="00000A"/>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i/>
                <w:sz w:val="22"/>
                <w:szCs w:val="22"/>
                <w:highlight w:val="cyan"/>
              </w:rPr>
            </w:pPr>
            <w:r>
              <w:rPr>
                <w:rFonts w:eastAsia="Times New Roman" w:cs="Arial"/>
                <w:sz w:val="22"/>
                <w:szCs w:val="22"/>
                <w:lang w:eastAsia="en-US"/>
              </w:rPr>
              <w:t>SEGURO DE DESGRAVAMEN HIPOTECARIO PARA PROGRAMAS ADMINISTRADOS POR EL FONDO DE DESARROLLO DEL SISTEMA FINANCIERO Y DE APOYO AL SECTOR PRODUCTIVO – FONDESIF GESTION 2020</w:t>
            </w:r>
          </w:p>
        </w:tc>
      </w:tr>
      <w:tr w:rsidR="00385D90" w:rsidTr="00385D90">
        <w:trPr>
          <w:cnfStyle w:val="000000010000" w:firstRow="0" w:lastRow="0" w:firstColumn="0" w:lastColumn="0" w:oddVBand="0" w:evenVBand="0" w:oddHBand="0" w:evenHBand="1" w:firstRowFirstColumn="0" w:firstRowLastColumn="0" w:lastRowFirstColumn="0" w:lastRowLastColumn="0"/>
          <w:trHeight w:val="507"/>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ind w:left="-108" w:right="-108"/>
              <w:jc w:val="center"/>
              <w:rPr>
                <w:b w:val="0"/>
                <w:sz w:val="22"/>
                <w:szCs w:val="22"/>
              </w:rPr>
            </w:pPr>
            <w:r>
              <w:rPr>
                <w:b w:val="0"/>
                <w:sz w:val="22"/>
                <w:szCs w:val="22"/>
              </w:rPr>
              <w:t>6</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Modalidad de Contratación:</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rFonts w:eastAsia="Times New Roman" w:cs="Arial"/>
                <w:sz w:val="22"/>
                <w:szCs w:val="22"/>
                <w:lang w:eastAsia="en-US"/>
              </w:rPr>
            </w:pPr>
            <w:r>
              <w:rPr>
                <w:rFonts w:eastAsia="Times New Roman" w:cs="Arial"/>
                <w:sz w:val="22"/>
                <w:szCs w:val="22"/>
                <w:lang w:eastAsia="en-US"/>
              </w:rPr>
              <w:t>En base al Reglamento Interno para la Contratación de Seguro de Desgravamen Hipotecario para Programas de Fideicomisos aprobado por el FONDESIF</w:t>
            </w:r>
          </w:p>
        </w:tc>
      </w:tr>
      <w:tr w:rsidR="00385D90" w:rsidTr="00385D90">
        <w:trPr>
          <w:cnfStyle w:val="000000100000" w:firstRow="0" w:lastRow="0" w:firstColumn="0" w:lastColumn="0" w:oddVBand="0" w:evenVBand="0" w:oddHBand="1"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ind w:left="-108" w:right="-108"/>
              <w:jc w:val="center"/>
              <w:rPr>
                <w:b w:val="0"/>
                <w:sz w:val="22"/>
                <w:szCs w:val="22"/>
              </w:rPr>
            </w:pPr>
            <w:r>
              <w:rPr>
                <w:b w:val="0"/>
                <w:sz w:val="22"/>
                <w:szCs w:val="22"/>
              </w:rPr>
              <w:t>7</w:t>
            </w:r>
          </w:p>
        </w:tc>
        <w:tc>
          <w:tcPr>
            <w:tcW w:w="1892"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Precio referencial (tasa):</w:t>
            </w:r>
          </w:p>
        </w:tc>
        <w:tc>
          <w:tcPr>
            <w:tcW w:w="6727" w:type="dxa"/>
            <w:tcBorders>
              <w:top w:val="single" w:sz="4" w:space="0" w:color="00000A"/>
              <w:left w:val="single" w:sz="4" w:space="0" w:color="00000A"/>
              <w:bottom w:val="single" w:sz="4" w:space="0" w:color="00000A"/>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0.34% (</w:t>
            </w:r>
            <w:proofErr w:type="gramStart"/>
            <w:r>
              <w:rPr>
                <w:b/>
                <w:sz w:val="22"/>
                <w:szCs w:val="22"/>
              </w:rPr>
              <w:t>cero punto</w:t>
            </w:r>
            <w:proofErr w:type="gramEnd"/>
            <w:r>
              <w:rPr>
                <w:b/>
                <w:sz w:val="22"/>
                <w:szCs w:val="22"/>
              </w:rPr>
              <w:t xml:space="preserve"> treinta y cuatro por mil mensual) PROMEC</w:t>
            </w:r>
          </w:p>
          <w:p w:rsidR="00385D90" w:rsidRDefault="009E52CB">
            <w:pPr>
              <w:cnfStyle w:val="000000100000" w:firstRow="0" w:lastRow="0" w:firstColumn="0" w:lastColumn="0" w:oddVBand="0" w:evenVBand="0" w:oddHBand="1" w:evenHBand="0" w:firstRowFirstColumn="0" w:firstRowLastColumn="0" w:lastRowFirstColumn="0" w:lastRowLastColumn="0"/>
            </w:pPr>
            <w:r>
              <w:rPr>
                <w:b/>
                <w:sz w:val="22"/>
                <w:szCs w:val="22"/>
              </w:rPr>
              <w:t>0.27% (</w:t>
            </w:r>
            <w:proofErr w:type="gramStart"/>
            <w:r>
              <w:rPr>
                <w:b/>
                <w:sz w:val="22"/>
                <w:szCs w:val="22"/>
              </w:rPr>
              <w:t>cero punto</w:t>
            </w:r>
            <w:proofErr w:type="gramEnd"/>
            <w:r>
              <w:rPr>
                <w:b/>
                <w:sz w:val="22"/>
                <w:szCs w:val="22"/>
              </w:rPr>
              <w:t xml:space="preserve"> veinte y siete por mil mensual) VIVIENDA</w:t>
            </w:r>
          </w:p>
          <w:p w:rsidR="00385D90" w:rsidRDefault="00385D90">
            <w:pPr>
              <w:cnfStyle w:val="000000100000" w:firstRow="0" w:lastRow="0" w:firstColumn="0" w:lastColumn="0" w:oddVBand="0" w:evenVBand="0" w:oddHBand="1" w:evenHBand="0" w:firstRowFirstColumn="0" w:firstRowLastColumn="0" w:lastRowFirstColumn="0" w:lastRowLastColumn="0"/>
              <w:rPr>
                <w:highlight w:val="yellow"/>
              </w:rPr>
            </w:pPr>
          </w:p>
        </w:tc>
      </w:tr>
      <w:tr w:rsidR="00385D90" w:rsidTr="00385D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ind w:left="-108" w:right="-108"/>
              <w:jc w:val="center"/>
              <w:rPr>
                <w:b w:val="0"/>
                <w:sz w:val="22"/>
                <w:szCs w:val="22"/>
              </w:rPr>
            </w:pPr>
            <w:r>
              <w:rPr>
                <w:b w:val="0"/>
                <w:sz w:val="22"/>
                <w:szCs w:val="22"/>
              </w:rPr>
              <w:t>8</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Vigencia de la póliza:</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pStyle w:val="Prrafodelista"/>
              <w:ind w:left="7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es-BO"/>
              </w:rPr>
            </w:pPr>
            <w:r>
              <w:rPr>
                <w:rFonts w:asciiTheme="minorHAnsi" w:hAnsiTheme="minorHAnsi"/>
                <w:b/>
                <w:sz w:val="22"/>
                <w:szCs w:val="22"/>
                <w:lang w:val="es-BO"/>
              </w:rPr>
              <w:t xml:space="preserve">Para Proyecto Tractores: </w:t>
            </w:r>
            <w:r>
              <w:rPr>
                <w:rFonts w:asciiTheme="minorHAnsi" w:hAnsiTheme="minorHAnsi"/>
                <w:sz w:val="22"/>
                <w:szCs w:val="22"/>
                <w:lang w:val="es-BO"/>
              </w:rPr>
              <w:t>Un año desde el 30/08/2020 hasta el 30/08/2021.</w:t>
            </w:r>
          </w:p>
          <w:p w:rsidR="00385D90" w:rsidRDefault="009E52CB">
            <w:pPr>
              <w:pStyle w:val="Prrafodelista"/>
              <w:ind w:left="7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es-BO"/>
              </w:rPr>
            </w:pPr>
            <w:r>
              <w:rPr>
                <w:rFonts w:asciiTheme="minorHAnsi" w:hAnsiTheme="minorHAnsi"/>
                <w:b/>
                <w:sz w:val="22"/>
                <w:szCs w:val="22"/>
                <w:lang w:val="es-BO"/>
              </w:rPr>
              <w:t>Para Proyecto Vivienda:</w:t>
            </w:r>
            <w:r>
              <w:rPr>
                <w:rFonts w:asciiTheme="minorHAnsi" w:hAnsiTheme="minorHAnsi"/>
                <w:sz w:val="22"/>
                <w:szCs w:val="22"/>
                <w:lang w:val="es-BO"/>
              </w:rPr>
              <w:t xml:space="preserve"> Un año desde el 30/08/2020 hasta el 30/08/2021</w:t>
            </w:r>
          </w:p>
        </w:tc>
      </w:tr>
      <w:tr w:rsidR="00385D90" w:rsidTr="00385D90">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ind w:left="-108" w:right="-108"/>
              <w:jc w:val="center"/>
              <w:rPr>
                <w:b w:val="0"/>
                <w:sz w:val="22"/>
                <w:szCs w:val="22"/>
              </w:rPr>
            </w:pPr>
            <w:r>
              <w:rPr>
                <w:b w:val="0"/>
                <w:sz w:val="22"/>
                <w:szCs w:val="22"/>
              </w:rPr>
              <w:t>9</w:t>
            </w:r>
          </w:p>
        </w:tc>
        <w:tc>
          <w:tcPr>
            <w:tcW w:w="1892"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Responsables del proceso:</w:t>
            </w:r>
          </w:p>
        </w:tc>
        <w:tc>
          <w:tcPr>
            <w:tcW w:w="6727" w:type="dxa"/>
            <w:tcBorders>
              <w:top w:val="single" w:sz="4" w:space="0" w:color="00000A"/>
              <w:left w:val="single" w:sz="4" w:space="0" w:color="00000A"/>
              <w:bottom w:val="single" w:sz="4" w:space="0" w:color="00000A"/>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Responsable del Proceso: </w:t>
            </w:r>
            <w:r>
              <w:rPr>
                <w:b/>
                <w:sz w:val="22"/>
                <w:szCs w:val="22"/>
              </w:rPr>
              <w:t>FONDESIF</w:t>
            </w:r>
          </w:p>
        </w:tc>
      </w:tr>
      <w:tr w:rsidR="00385D90" w:rsidTr="00385D90">
        <w:trPr>
          <w:cnfStyle w:val="000000010000" w:firstRow="0" w:lastRow="0" w:firstColumn="0" w:lastColumn="0" w:oddVBand="0" w:evenVBand="0" w:oddHBand="0" w:evenHBand="1"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ind w:left="-108" w:right="-108"/>
              <w:jc w:val="center"/>
              <w:rPr>
                <w:b w:val="0"/>
                <w:sz w:val="22"/>
                <w:szCs w:val="22"/>
              </w:rPr>
            </w:pPr>
            <w:r>
              <w:rPr>
                <w:b w:val="0"/>
                <w:sz w:val="22"/>
                <w:szCs w:val="22"/>
              </w:rPr>
              <w:t>10</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Seguimiento y control:</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lang w:val="es-ES"/>
              </w:rPr>
            </w:pPr>
            <w:r>
              <w:rPr>
                <w:sz w:val="22"/>
                <w:szCs w:val="22"/>
              </w:rPr>
              <w:t>La Dirección de Seguimiento y Control a través del técnico designado para el efecto realizara el seguimiento y control sobre el cumplimiento y ejecución del contrato de póliza de seguro de desgravamen hipotecario;</w:t>
            </w:r>
          </w:p>
        </w:tc>
      </w:tr>
      <w:tr w:rsidR="00385D90" w:rsidTr="00385D90">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ind w:left="-108" w:right="-108"/>
              <w:jc w:val="center"/>
              <w:rPr>
                <w:b w:val="0"/>
                <w:sz w:val="22"/>
                <w:szCs w:val="22"/>
              </w:rPr>
            </w:pPr>
            <w:r>
              <w:rPr>
                <w:b w:val="0"/>
                <w:sz w:val="22"/>
                <w:szCs w:val="22"/>
              </w:rPr>
              <w:t>11</w:t>
            </w:r>
          </w:p>
        </w:tc>
        <w:tc>
          <w:tcPr>
            <w:tcW w:w="1892"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 xml:space="preserve">Facturación: </w:t>
            </w:r>
          </w:p>
        </w:tc>
        <w:tc>
          <w:tcPr>
            <w:tcW w:w="6727" w:type="dxa"/>
            <w:tcBorders>
              <w:top w:val="single" w:sz="4" w:space="0" w:color="00000A"/>
              <w:left w:val="single" w:sz="4" w:space="0" w:color="00000A"/>
              <w:bottom w:val="single" w:sz="4" w:space="0" w:color="00000A"/>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pPr>
            <w:r>
              <w:rPr>
                <w:sz w:val="22"/>
                <w:szCs w:val="22"/>
              </w:rPr>
              <w:t>Facturación mensual sobre el monto cancelado a la aseguradora por la cobertura a los beneficiarios, monto variable que será calculado mensualmente según los beneficiarios activos de los programas</w:t>
            </w:r>
          </w:p>
        </w:tc>
      </w:tr>
      <w:tr w:rsidR="00385D90" w:rsidTr="00385D90">
        <w:trPr>
          <w:cnfStyle w:val="000000010000" w:firstRow="0" w:lastRow="0" w:firstColumn="0" w:lastColumn="0" w:oddVBand="0" w:evenVBand="0" w:oddHBand="0" w:evenHBand="1" w:firstRowFirstColumn="0" w:firstRowLastColumn="0" w:lastRowFirstColumn="0" w:lastRowLastColumn="0"/>
          <w:trHeight w:val="1741"/>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ind w:left="-108" w:right="-108"/>
              <w:jc w:val="center"/>
              <w:rPr>
                <w:b w:val="0"/>
                <w:sz w:val="22"/>
                <w:szCs w:val="22"/>
              </w:rPr>
            </w:pPr>
            <w:r>
              <w:rPr>
                <w:b w:val="0"/>
                <w:sz w:val="22"/>
                <w:szCs w:val="22"/>
              </w:rPr>
              <w:t>12</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Domicilio del Convocante:</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Toda actividad relacionada con este proceso incluyendo la entrega de la convocatoria y de propuestas serán efectuadas en esta dirección.</w:t>
            </w:r>
          </w:p>
          <w:p w:rsidR="00385D90" w:rsidRDefault="009E52CB">
            <w:pPr>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CIUDAD: LA PAZ</w:t>
            </w:r>
          </w:p>
          <w:p w:rsidR="00385D90" w:rsidRDefault="009E52CB">
            <w:pPr>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 xml:space="preserve">DIRECCIÓN: Calle Rosendo </w:t>
            </w:r>
            <w:proofErr w:type="spellStart"/>
            <w:r>
              <w:rPr>
                <w:b/>
                <w:sz w:val="22"/>
                <w:szCs w:val="22"/>
              </w:rPr>
              <w:t>Gutierrez</w:t>
            </w:r>
            <w:proofErr w:type="spellEnd"/>
            <w:r>
              <w:rPr>
                <w:b/>
                <w:sz w:val="22"/>
                <w:szCs w:val="22"/>
              </w:rPr>
              <w:t xml:space="preserve"> esquina Avenida Arce Edificio </w:t>
            </w:r>
            <w:proofErr w:type="spellStart"/>
            <w:r>
              <w:rPr>
                <w:b/>
                <w:sz w:val="22"/>
                <w:szCs w:val="22"/>
              </w:rPr>
              <w:t>Multicentro</w:t>
            </w:r>
            <w:proofErr w:type="spellEnd"/>
            <w:r>
              <w:rPr>
                <w:b/>
                <w:sz w:val="22"/>
                <w:szCs w:val="22"/>
              </w:rPr>
              <w:t xml:space="preserve"> Torre B Planta Alta </w:t>
            </w:r>
          </w:p>
          <w:p w:rsidR="00385D90" w:rsidRDefault="009E52CB">
            <w:pPr>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TELÉFONO: 2442191</w:t>
            </w:r>
          </w:p>
          <w:p w:rsidR="00385D90" w:rsidRDefault="009E52CB">
            <w:pPr>
              <w:cnfStyle w:val="000000010000" w:firstRow="0" w:lastRow="0" w:firstColumn="0" w:lastColumn="0" w:oddVBand="0" w:evenVBand="0" w:oddHBand="0" w:evenHBand="1" w:firstRowFirstColumn="0" w:firstRowLastColumn="0" w:lastRowFirstColumn="0" w:lastRowLastColumn="0"/>
            </w:pPr>
            <w:r>
              <w:rPr>
                <w:b/>
                <w:sz w:val="22"/>
                <w:szCs w:val="22"/>
              </w:rPr>
              <w:t>FAX: 2441840</w:t>
            </w:r>
          </w:p>
          <w:p w:rsidR="00385D90" w:rsidRDefault="009E52CB">
            <w:pPr>
              <w:cnfStyle w:val="000000010000" w:firstRow="0" w:lastRow="0" w:firstColumn="0" w:lastColumn="0" w:oddVBand="0" w:evenVBand="0" w:oddHBand="0" w:evenHBand="1" w:firstRowFirstColumn="0" w:firstRowLastColumn="0" w:lastRowFirstColumn="0" w:lastRowLastColumn="0"/>
            </w:pPr>
            <w:r>
              <w:rPr>
                <w:b/>
                <w:sz w:val="22"/>
                <w:szCs w:val="22"/>
              </w:rPr>
              <w:t xml:space="preserve">PAGINA WEB: </w:t>
            </w:r>
            <w:hyperlink r:id="rId9">
              <w:r>
                <w:rPr>
                  <w:rStyle w:val="EnlacedeInternet"/>
                  <w:b/>
                  <w:sz w:val="22"/>
                  <w:szCs w:val="22"/>
                </w:rPr>
                <w:t>www.fondesif.gob.bo</w:t>
              </w:r>
            </w:hyperlink>
          </w:p>
          <w:p w:rsidR="00385D90" w:rsidRDefault="009E52CB">
            <w:pPr>
              <w:cnfStyle w:val="000000010000" w:firstRow="0" w:lastRow="0" w:firstColumn="0" w:lastColumn="0" w:oddVBand="0" w:evenVBand="0" w:oddHBand="0" w:evenHBand="1" w:firstRowFirstColumn="0" w:firstRowLastColumn="0" w:lastRowFirstColumn="0" w:lastRowLastColumn="0"/>
            </w:pPr>
            <w:r>
              <w:rPr>
                <w:b/>
                <w:sz w:val="22"/>
                <w:szCs w:val="22"/>
              </w:rPr>
              <w:t xml:space="preserve">CORREO ELECTRONICO: </w:t>
            </w:r>
            <w:hyperlink r:id="rId10">
              <w:r>
                <w:rPr>
                  <w:rStyle w:val="EnlacedeInternet"/>
                  <w:b/>
                  <w:sz w:val="22"/>
                  <w:szCs w:val="22"/>
                </w:rPr>
                <w:t>fondesif@fondesif.gob.bo</w:t>
              </w:r>
            </w:hyperlink>
            <w:r>
              <w:rPr>
                <w:b/>
                <w:sz w:val="22"/>
                <w:szCs w:val="22"/>
              </w:rPr>
              <w:t xml:space="preserve"> </w:t>
            </w:r>
          </w:p>
        </w:tc>
      </w:tr>
      <w:tr w:rsidR="00385D90" w:rsidTr="00385D90">
        <w:trPr>
          <w:cnfStyle w:val="000000100000" w:firstRow="0" w:lastRow="0" w:firstColumn="0" w:lastColumn="0" w:oddVBand="0" w:evenVBand="0" w:oddHBand="1" w:evenHBand="0" w:firstRowFirstColumn="0" w:firstRowLastColumn="0" w:lastRowFirstColumn="0" w:lastRowLastColumn="0"/>
          <w:trHeight w:val="3918"/>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ind w:left="-108" w:right="-108"/>
              <w:jc w:val="center"/>
            </w:pPr>
            <w:r>
              <w:rPr>
                <w:b w:val="0"/>
                <w:sz w:val="22"/>
                <w:szCs w:val="22"/>
              </w:rPr>
              <w:lastRenderedPageBreak/>
              <w:t>13</w:t>
            </w:r>
          </w:p>
        </w:tc>
        <w:tc>
          <w:tcPr>
            <w:tcW w:w="1892"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Presentación de Propuesta (Técnica – Económica):</w:t>
            </w:r>
          </w:p>
          <w:p w:rsidR="00385D90" w:rsidRDefault="00385D90">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p>
        </w:tc>
        <w:tc>
          <w:tcPr>
            <w:tcW w:w="6727" w:type="dxa"/>
            <w:tcBorders>
              <w:top w:val="single" w:sz="4" w:space="0" w:color="00000A"/>
              <w:left w:val="single" w:sz="4" w:space="0" w:color="00000A"/>
              <w:bottom w:val="single" w:sz="4" w:space="0" w:color="00000A"/>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La empresa aseguradora deberá presentar su Propuesta Técnica - Económica (elaborada en función a las condiciones establecidas en la convocatoria y especificaciones técnicas del proceso de contratación) en la dirección indicada o enviarla al correo electrónico en medio magnético (remitirse dos o más correos electrónicos, se dará como oficial el último documento recibido por este medio hasta la fecha y hora establecidas) establecido en el numeral 9 de los presentes datos descriptivos de la contratación con la siguiente información: </w:t>
            </w:r>
          </w:p>
          <w:p w:rsidR="00385D90" w:rsidRDefault="00385D90">
            <w:pPr>
              <w:cnfStyle w:val="000000100000" w:firstRow="0" w:lastRow="0" w:firstColumn="0" w:lastColumn="0" w:oddVBand="0" w:evenVBand="0" w:oddHBand="1" w:evenHBand="0" w:firstRowFirstColumn="0" w:firstRowLastColumn="0" w:lastRowFirstColumn="0" w:lastRowLastColumn="0"/>
              <w:rPr>
                <w:sz w:val="22"/>
                <w:szCs w:val="22"/>
              </w:rPr>
            </w:pPr>
          </w:p>
          <w:p w:rsidR="00385D90" w:rsidRDefault="009E52CB">
            <w:pPr>
              <w:numPr>
                <w:ilvl w:val="0"/>
                <w:numId w:val="1"/>
              </w:numPr>
              <w:tabs>
                <w:tab w:val="left" w:pos="464"/>
                <w:tab w:val="left" w:pos="889"/>
              </w:tabs>
              <w:ind w:left="889" w:hanging="425"/>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Carta de Presentación de su Propuesta técnica-económica.</w:t>
            </w:r>
          </w:p>
          <w:p w:rsidR="00385D90" w:rsidRDefault="009E52CB">
            <w:pPr>
              <w:numPr>
                <w:ilvl w:val="0"/>
                <w:numId w:val="1"/>
              </w:numPr>
              <w:tabs>
                <w:tab w:val="left" w:pos="464"/>
                <w:tab w:val="left" w:pos="889"/>
                <w:tab w:val="left" w:pos="5760"/>
              </w:tabs>
              <w:ind w:left="889" w:hanging="425"/>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Pr>
                <w:sz w:val="22"/>
                <w:szCs w:val="22"/>
                <w:lang w:val="en-US"/>
              </w:rPr>
              <w:t>Propuesta</w:t>
            </w:r>
            <w:proofErr w:type="spellEnd"/>
            <w:r>
              <w:rPr>
                <w:sz w:val="22"/>
                <w:szCs w:val="22"/>
                <w:lang w:val="en-US"/>
              </w:rPr>
              <w:t xml:space="preserve"> </w:t>
            </w:r>
            <w:proofErr w:type="spellStart"/>
            <w:r>
              <w:rPr>
                <w:sz w:val="22"/>
                <w:szCs w:val="22"/>
                <w:lang w:val="en-US"/>
              </w:rPr>
              <w:t>técnica</w:t>
            </w:r>
            <w:proofErr w:type="spellEnd"/>
            <w:r>
              <w:rPr>
                <w:sz w:val="22"/>
                <w:szCs w:val="22"/>
                <w:lang w:val="en-US"/>
              </w:rPr>
              <w:t>.</w:t>
            </w:r>
          </w:p>
          <w:p w:rsidR="00385D90" w:rsidRDefault="009E52CB">
            <w:pPr>
              <w:numPr>
                <w:ilvl w:val="0"/>
                <w:numId w:val="1"/>
              </w:numPr>
              <w:tabs>
                <w:tab w:val="left" w:pos="464"/>
                <w:tab w:val="left" w:pos="889"/>
                <w:tab w:val="left" w:pos="5760"/>
              </w:tabs>
              <w:ind w:left="889" w:hanging="425"/>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Pr>
                <w:sz w:val="22"/>
                <w:szCs w:val="22"/>
                <w:lang w:val="en-US"/>
              </w:rPr>
              <w:t>Propuesta</w:t>
            </w:r>
            <w:proofErr w:type="spellEnd"/>
            <w:r>
              <w:rPr>
                <w:sz w:val="22"/>
                <w:szCs w:val="22"/>
                <w:lang w:val="en-US"/>
              </w:rPr>
              <w:t xml:space="preserve"> </w:t>
            </w:r>
            <w:proofErr w:type="spellStart"/>
            <w:r>
              <w:rPr>
                <w:sz w:val="22"/>
                <w:szCs w:val="22"/>
                <w:lang w:val="en-US"/>
              </w:rPr>
              <w:t>económica</w:t>
            </w:r>
            <w:proofErr w:type="spellEnd"/>
            <w:r>
              <w:rPr>
                <w:sz w:val="22"/>
                <w:szCs w:val="22"/>
                <w:lang w:val="en-US"/>
              </w:rPr>
              <w:t xml:space="preserve">. </w:t>
            </w:r>
          </w:p>
          <w:p w:rsidR="00385D90" w:rsidRDefault="009E52CB">
            <w:pPr>
              <w:numPr>
                <w:ilvl w:val="0"/>
                <w:numId w:val="1"/>
              </w:numPr>
              <w:tabs>
                <w:tab w:val="left" w:pos="464"/>
                <w:tab w:val="left" w:pos="889"/>
              </w:tabs>
              <w:ind w:left="889" w:hanging="425"/>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Pr>
                <w:sz w:val="22"/>
                <w:szCs w:val="22"/>
                <w:lang w:val="en-US"/>
              </w:rPr>
              <w:t>Respaldo</w:t>
            </w:r>
            <w:proofErr w:type="spellEnd"/>
            <w:r>
              <w:rPr>
                <w:sz w:val="22"/>
                <w:szCs w:val="22"/>
                <w:lang w:val="en-US"/>
              </w:rPr>
              <w:t xml:space="preserve"> de </w:t>
            </w:r>
            <w:proofErr w:type="spellStart"/>
            <w:r>
              <w:rPr>
                <w:sz w:val="22"/>
                <w:szCs w:val="22"/>
                <w:lang w:val="en-US"/>
              </w:rPr>
              <w:t>experiencia</w:t>
            </w:r>
            <w:proofErr w:type="spellEnd"/>
            <w:r>
              <w:rPr>
                <w:sz w:val="22"/>
                <w:szCs w:val="22"/>
                <w:lang w:val="en-US"/>
              </w:rPr>
              <w:t xml:space="preserve"> </w:t>
            </w:r>
            <w:proofErr w:type="spellStart"/>
            <w:r>
              <w:rPr>
                <w:sz w:val="22"/>
                <w:szCs w:val="22"/>
                <w:lang w:val="en-US"/>
              </w:rPr>
              <w:t>requerida</w:t>
            </w:r>
            <w:proofErr w:type="spellEnd"/>
            <w:r>
              <w:rPr>
                <w:sz w:val="22"/>
                <w:szCs w:val="22"/>
                <w:lang w:val="en-US"/>
              </w:rPr>
              <w:t>.</w:t>
            </w:r>
          </w:p>
          <w:p w:rsidR="00385D90" w:rsidRDefault="00385D90">
            <w:pPr>
              <w:tabs>
                <w:tab w:val="left" w:pos="464"/>
              </w:tabs>
              <w:ind w:left="889"/>
              <w:cnfStyle w:val="000000100000" w:firstRow="0" w:lastRow="0" w:firstColumn="0" w:lastColumn="0" w:oddVBand="0" w:evenVBand="0" w:oddHBand="1" w:evenHBand="0" w:firstRowFirstColumn="0" w:firstRowLastColumn="0" w:lastRowFirstColumn="0" w:lastRowLastColumn="0"/>
              <w:rPr>
                <w:sz w:val="22"/>
                <w:szCs w:val="22"/>
                <w:lang w:val="en-US"/>
              </w:rPr>
            </w:pPr>
          </w:p>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b/>
                <w:sz w:val="22"/>
                <w:szCs w:val="22"/>
              </w:rPr>
              <w:t>Nota</w:t>
            </w:r>
            <w:r>
              <w:rPr>
                <w:sz w:val="22"/>
                <w:szCs w:val="22"/>
              </w:rPr>
              <w:t>: No se devolverá la documentación recibida.</w:t>
            </w:r>
          </w:p>
          <w:p w:rsidR="00385D90" w:rsidRDefault="00385D90">
            <w:pPr>
              <w:cnfStyle w:val="000000100000" w:firstRow="0" w:lastRow="0" w:firstColumn="0" w:lastColumn="0" w:oddVBand="0" w:evenVBand="0" w:oddHBand="1" w:evenHBand="0" w:firstRowFirstColumn="0" w:firstRowLastColumn="0" w:lastRowFirstColumn="0" w:lastRowLastColumn="0"/>
              <w:rPr>
                <w:sz w:val="22"/>
                <w:szCs w:val="22"/>
                <w:highlight w:val="cyan"/>
              </w:rPr>
            </w:pPr>
          </w:p>
        </w:tc>
      </w:tr>
      <w:tr w:rsidR="00385D90" w:rsidTr="00385D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ind w:left="-108" w:right="-108"/>
              <w:jc w:val="center"/>
              <w:rPr>
                <w:b w:val="0"/>
                <w:sz w:val="22"/>
                <w:szCs w:val="22"/>
              </w:rPr>
            </w:pPr>
            <w:r>
              <w:rPr>
                <w:b w:val="0"/>
                <w:sz w:val="22"/>
                <w:szCs w:val="22"/>
              </w:rPr>
              <w:t>14</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Plazo límite para entrega de Propuesta Técnica – Económica:</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Se otorga el plazo máximo de 3 días calendario, a partir de la fecha de publicación y difusión de la convocatoria a través de un medio de comunicación de alcance nacional y correo electrónico, en las siguientes direcciones:</w:t>
            </w:r>
          </w:p>
          <w:p w:rsidR="00385D90" w:rsidRDefault="00385D90">
            <w:pPr>
              <w:tabs>
                <w:tab w:val="left" w:pos="810"/>
              </w:tabs>
              <w:cnfStyle w:val="000000010000" w:firstRow="0" w:lastRow="0" w:firstColumn="0" w:lastColumn="0" w:oddVBand="0" w:evenVBand="0" w:oddHBand="0" w:evenHBand="1" w:firstRowFirstColumn="0" w:firstRowLastColumn="0" w:lastRowFirstColumn="0" w:lastRowLastColumn="0"/>
              <w:rPr>
                <w:sz w:val="22"/>
                <w:szCs w:val="22"/>
              </w:rPr>
            </w:pPr>
          </w:p>
          <w:p w:rsidR="00385D90" w:rsidRDefault="009E52CB">
            <w:pPr>
              <w:pStyle w:val="Prrafodelista"/>
              <w:numPr>
                <w:ilvl w:val="0"/>
                <w:numId w:val="7"/>
              </w:numPr>
              <w:tabs>
                <w:tab w:val="left" w:pos="810"/>
              </w:tabs>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b/>
                <w:sz w:val="22"/>
                <w:szCs w:val="22"/>
              </w:rPr>
              <w:t xml:space="preserve">En físico (sobre cerrado): Calle Rosendo </w:t>
            </w:r>
            <w:proofErr w:type="spellStart"/>
            <w:r>
              <w:rPr>
                <w:rFonts w:asciiTheme="minorHAnsi" w:hAnsiTheme="minorHAnsi"/>
                <w:b/>
                <w:sz w:val="22"/>
                <w:szCs w:val="22"/>
              </w:rPr>
              <w:t>Gutierrez</w:t>
            </w:r>
            <w:proofErr w:type="spellEnd"/>
            <w:r>
              <w:rPr>
                <w:rFonts w:asciiTheme="minorHAnsi" w:hAnsiTheme="minorHAnsi"/>
                <w:b/>
                <w:sz w:val="22"/>
                <w:szCs w:val="22"/>
              </w:rPr>
              <w:t xml:space="preserve"> esquina Avenida Arce Edificio </w:t>
            </w:r>
            <w:proofErr w:type="spellStart"/>
            <w:r>
              <w:rPr>
                <w:rFonts w:asciiTheme="minorHAnsi" w:hAnsiTheme="minorHAnsi"/>
                <w:b/>
                <w:sz w:val="22"/>
                <w:szCs w:val="22"/>
              </w:rPr>
              <w:t>Multicentro</w:t>
            </w:r>
            <w:proofErr w:type="spellEnd"/>
            <w:r>
              <w:rPr>
                <w:rFonts w:asciiTheme="minorHAnsi" w:hAnsiTheme="minorHAnsi"/>
                <w:b/>
                <w:sz w:val="22"/>
                <w:szCs w:val="22"/>
              </w:rPr>
              <w:t xml:space="preserve"> Torre B Planta Alta en oficinas del FONDESIF, Departamento de Administración y Recursos Humanos.</w:t>
            </w:r>
          </w:p>
        </w:tc>
      </w:tr>
      <w:tr w:rsidR="00385D90" w:rsidTr="00385D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ind w:left="-108" w:right="-108"/>
              <w:jc w:val="center"/>
              <w:rPr>
                <w:b w:val="0"/>
                <w:sz w:val="22"/>
                <w:szCs w:val="22"/>
              </w:rPr>
            </w:pPr>
            <w:r>
              <w:rPr>
                <w:b w:val="0"/>
                <w:sz w:val="22"/>
                <w:szCs w:val="22"/>
              </w:rPr>
              <w:t>15</w:t>
            </w:r>
          </w:p>
        </w:tc>
        <w:tc>
          <w:tcPr>
            <w:tcW w:w="1892"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Entrega de propuestas por otros medios</w:t>
            </w:r>
          </w:p>
        </w:tc>
        <w:tc>
          <w:tcPr>
            <w:tcW w:w="6727" w:type="dxa"/>
            <w:tcBorders>
              <w:top w:val="single" w:sz="4" w:space="0" w:color="00000A"/>
              <w:left w:val="single" w:sz="4" w:space="0" w:color="00000A"/>
              <w:bottom w:val="single" w:sz="4" w:space="0" w:color="00000A"/>
              <w:right w:val="single" w:sz="4" w:space="0" w:color="00000A"/>
            </w:tcBorders>
            <w:vAlign w:val="center"/>
          </w:tcPr>
          <w:p w:rsidR="00385D90" w:rsidRDefault="009E52CB">
            <w:pPr>
              <w:pStyle w:val="Prrafodelista"/>
              <w:numPr>
                <w:ilvl w:val="0"/>
                <w:numId w:val="7"/>
              </w:numPr>
              <w:tabs>
                <w:tab w:val="left" w:pos="810"/>
              </w:tabs>
              <w:cnfStyle w:val="000000100000" w:firstRow="0" w:lastRow="0" w:firstColumn="0" w:lastColumn="0" w:oddVBand="0" w:evenVBand="0" w:oddHBand="1" w:evenHBand="0" w:firstRowFirstColumn="0" w:firstRowLastColumn="0" w:lastRowFirstColumn="0" w:lastRowLastColumn="0"/>
            </w:pPr>
            <w:r>
              <w:rPr>
                <w:rFonts w:asciiTheme="minorHAnsi" w:hAnsiTheme="minorHAnsi"/>
                <w:b/>
                <w:sz w:val="22"/>
                <w:szCs w:val="22"/>
              </w:rPr>
              <w:t xml:space="preserve">En medio magnético: Correo electrónico </w:t>
            </w:r>
            <w:hyperlink r:id="rId11">
              <w:r>
                <w:rPr>
                  <w:rStyle w:val="EnlacedeInternet"/>
                  <w:rFonts w:asciiTheme="minorHAnsi" w:hAnsiTheme="minorHAnsi"/>
                  <w:b/>
                  <w:sz w:val="22"/>
                  <w:szCs w:val="22"/>
                </w:rPr>
                <w:t>fondesif@fondesif.gob.bo</w:t>
              </w:r>
            </w:hyperlink>
            <w:r>
              <w:rPr>
                <w:rFonts w:asciiTheme="minorHAnsi" w:hAnsiTheme="minorHAnsi"/>
                <w:b/>
                <w:sz w:val="22"/>
                <w:szCs w:val="22"/>
              </w:rPr>
              <w:t xml:space="preserve"> .</w:t>
            </w:r>
          </w:p>
        </w:tc>
      </w:tr>
      <w:tr w:rsidR="00385D90" w:rsidTr="00385D90">
        <w:trPr>
          <w:cnfStyle w:val="000000010000" w:firstRow="0" w:lastRow="0" w:firstColumn="0" w:lastColumn="0" w:oddVBand="0" w:evenVBand="0" w:oddHBand="0" w:evenHBand="1"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ind w:left="-108" w:right="-108"/>
              <w:jc w:val="center"/>
              <w:rPr>
                <w:b w:val="0"/>
                <w:sz w:val="22"/>
                <w:szCs w:val="22"/>
              </w:rPr>
            </w:pPr>
            <w:r>
              <w:rPr>
                <w:b w:val="0"/>
                <w:sz w:val="22"/>
                <w:szCs w:val="22"/>
              </w:rPr>
              <w:t>16</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sz w:val="22"/>
                <w:szCs w:val="22"/>
              </w:rPr>
              <w:t>Metodología de calificación y selección.</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Cumplimiento de condiciones establecidas y precio más bajo.  </w:t>
            </w:r>
          </w:p>
        </w:tc>
      </w:tr>
      <w:tr w:rsidR="00385D90" w:rsidTr="00385D9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ind w:left="-108" w:right="-108"/>
              <w:jc w:val="center"/>
              <w:rPr>
                <w:b w:val="0"/>
                <w:sz w:val="22"/>
                <w:szCs w:val="22"/>
              </w:rPr>
            </w:pPr>
            <w:r>
              <w:rPr>
                <w:b w:val="0"/>
                <w:sz w:val="22"/>
                <w:szCs w:val="22"/>
              </w:rPr>
              <w:t>17</w:t>
            </w:r>
          </w:p>
        </w:tc>
        <w:tc>
          <w:tcPr>
            <w:tcW w:w="1892"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Documentación legal requerida para la suscripción de contrato de póliza de seguro de desgravamen hipotecario.</w:t>
            </w:r>
          </w:p>
        </w:tc>
        <w:tc>
          <w:tcPr>
            <w:tcW w:w="6727" w:type="dxa"/>
            <w:tcBorders>
              <w:top w:val="single" w:sz="4" w:space="0" w:color="00000A"/>
              <w:left w:val="single" w:sz="4" w:space="0" w:color="00000A"/>
              <w:bottom w:val="single" w:sz="4" w:space="0" w:color="00000A"/>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Para la firma del contrato de póliza de seguro de desgravamen hipotecario, será imprescindible la presentación de la siguiente documentación:</w:t>
            </w:r>
          </w:p>
          <w:p w:rsidR="00385D90" w:rsidRDefault="00385D90">
            <w:pPr>
              <w:cnfStyle w:val="000000100000" w:firstRow="0" w:lastRow="0" w:firstColumn="0" w:lastColumn="0" w:oddVBand="0" w:evenVBand="0" w:oddHBand="1" w:evenHBand="0" w:firstRowFirstColumn="0" w:firstRowLastColumn="0" w:lastRowFirstColumn="0" w:lastRowLastColumn="0"/>
              <w:rPr>
                <w:sz w:val="22"/>
                <w:szCs w:val="22"/>
              </w:rPr>
            </w:pPr>
          </w:p>
          <w:p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Documento de Constitución de la empresa.</w:t>
            </w:r>
          </w:p>
          <w:p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Pr>
                <w:sz w:val="22"/>
                <w:szCs w:val="22"/>
                <w:lang w:val="en-US"/>
              </w:rPr>
              <w:t>Matricula</w:t>
            </w:r>
            <w:proofErr w:type="spellEnd"/>
            <w:r>
              <w:rPr>
                <w:sz w:val="22"/>
                <w:szCs w:val="22"/>
                <w:lang w:val="en-US"/>
              </w:rPr>
              <w:t xml:space="preserve"> de </w:t>
            </w:r>
            <w:proofErr w:type="spellStart"/>
            <w:r>
              <w:rPr>
                <w:sz w:val="22"/>
                <w:szCs w:val="22"/>
                <w:lang w:val="en-US"/>
              </w:rPr>
              <w:t>Comercio</w:t>
            </w:r>
            <w:proofErr w:type="spellEnd"/>
            <w:r>
              <w:rPr>
                <w:sz w:val="22"/>
                <w:szCs w:val="22"/>
                <w:lang w:val="en-US"/>
              </w:rPr>
              <w:t xml:space="preserve"> </w:t>
            </w:r>
            <w:proofErr w:type="spellStart"/>
            <w:r>
              <w:rPr>
                <w:sz w:val="22"/>
                <w:szCs w:val="22"/>
                <w:lang w:val="en-US"/>
              </w:rPr>
              <w:t>actualizada</w:t>
            </w:r>
            <w:proofErr w:type="spellEnd"/>
            <w:r>
              <w:rPr>
                <w:sz w:val="22"/>
                <w:szCs w:val="22"/>
                <w:lang w:val="en-US"/>
              </w:rPr>
              <w:t>.</w:t>
            </w:r>
          </w:p>
          <w:p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Poder General Amplio y Suficiente del Representante Legal del proponente.</w:t>
            </w:r>
          </w:p>
          <w:p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Fotocopia de Cédula de Identidad del Representante Legal.</w:t>
            </w:r>
          </w:p>
          <w:p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Certificado de inscripción en el Padrón Nacional de Contribuyentes (NIT) válido y activo.</w:t>
            </w:r>
          </w:p>
          <w:p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Certificado de No Adeudo por Contribuciones al Seguro Social Obligatorio de largo plazo y al Sistema Integral de Pensiones.</w:t>
            </w:r>
          </w:p>
          <w:p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Testimonio de Constitución de la empresa y su última modificación si existe.</w:t>
            </w:r>
          </w:p>
          <w:p w:rsidR="00385D90" w:rsidRDefault="009E52CB">
            <w:pPr>
              <w:numPr>
                <w:ilvl w:val="0"/>
                <w:numId w:val="3"/>
              </w:numPr>
              <w:tabs>
                <w:tab w:val="left" w:pos="630"/>
              </w:tabs>
              <w:ind w:left="518"/>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Póliza de seguro de desgravamen hipotecario.</w:t>
            </w:r>
          </w:p>
          <w:p w:rsidR="00385D90" w:rsidRDefault="00385D90">
            <w:pPr>
              <w:ind w:left="1080"/>
              <w:cnfStyle w:val="000000100000" w:firstRow="0" w:lastRow="0" w:firstColumn="0" w:lastColumn="0" w:oddVBand="0" w:evenVBand="0" w:oddHBand="1" w:evenHBand="0" w:firstRowFirstColumn="0" w:firstRowLastColumn="0" w:lastRowFirstColumn="0" w:lastRowLastColumn="0"/>
              <w:rPr>
                <w:sz w:val="22"/>
                <w:szCs w:val="22"/>
              </w:rPr>
            </w:pPr>
          </w:p>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highlight w:val="cyan"/>
              </w:rPr>
            </w:pPr>
            <w:r>
              <w:rPr>
                <w:b/>
                <w:sz w:val="22"/>
                <w:szCs w:val="22"/>
              </w:rPr>
              <w:lastRenderedPageBreak/>
              <w:t>Nota</w:t>
            </w:r>
            <w:r>
              <w:rPr>
                <w:sz w:val="22"/>
                <w:szCs w:val="22"/>
              </w:rPr>
              <w:t>: No se devolverá la documentación recibida.</w:t>
            </w:r>
          </w:p>
        </w:tc>
      </w:tr>
      <w:tr w:rsidR="00385D90" w:rsidTr="00385D90">
        <w:trPr>
          <w:cnfStyle w:val="000000010000" w:firstRow="0" w:lastRow="0" w:firstColumn="0" w:lastColumn="0" w:oddVBand="0" w:evenVBand="0" w:oddHBand="0" w:evenHBand="1"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ind w:left="-108" w:right="-108"/>
              <w:jc w:val="center"/>
              <w:rPr>
                <w:b w:val="0"/>
                <w:sz w:val="22"/>
                <w:szCs w:val="22"/>
              </w:rPr>
            </w:pPr>
            <w:r>
              <w:rPr>
                <w:b w:val="0"/>
                <w:sz w:val="22"/>
                <w:szCs w:val="22"/>
              </w:rPr>
              <w:lastRenderedPageBreak/>
              <w:t>18</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sz w:val="22"/>
                <w:szCs w:val="22"/>
              </w:rPr>
            </w:pPr>
            <w:r>
              <w:rPr>
                <w:b/>
                <w:bCs/>
                <w:sz w:val="22"/>
                <w:szCs w:val="22"/>
              </w:rPr>
              <w:t>Forma de Adjudicación</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Por el total</w:t>
            </w:r>
          </w:p>
        </w:tc>
      </w:tr>
      <w:tr w:rsidR="00385D90" w:rsidTr="00385D90">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ind w:left="-108" w:right="-108"/>
              <w:jc w:val="center"/>
              <w:rPr>
                <w:b w:val="0"/>
                <w:sz w:val="22"/>
                <w:szCs w:val="22"/>
              </w:rPr>
            </w:pPr>
            <w:r>
              <w:rPr>
                <w:b w:val="0"/>
                <w:sz w:val="22"/>
                <w:szCs w:val="22"/>
              </w:rPr>
              <w:t>19</w:t>
            </w:r>
          </w:p>
        </w:tc>
        <w:tc>
          <w:tcPr>
            <w:tcW w:w="1892"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sz w:val="22"/>
                <w:szCs w:val="22"/>
              </w:rPr>
            </w:pPr>
            <w:r>
              <w:rPr>
                <w:b/>
                <w:bCs/>
                <w:sz w:val="22"/>
                <w:szCs w:val="22"/>
              </w:rPr>
              <w:t>La contratación se formalizará mediante</w:t>
            </w:r>
          </w:p>
        </w:tc>
        <w:tc>
          <w:tcPr>
            <w:tcW w:w="6727" w:type="dxa"/>
            <w:tcBorders>
              <w:top w:val="single" w:sz="4" w:space="0" w:color="00000A"/>
              <w:left w:val="single" w:sz="4" w:space="0" w:color="00000A"/>
              <w:bottom w:val="single" w:sz="4" w:space="0" w:color="00000A"/>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Contrato de póliza de seguro de desgravamen hipotecario (emitida por la aseguradora adjudicada)</w:t>
            </w:r>
          </w:p>
        </w:tc>
      </w:tr>
      <w:tr w:rsidR="00385D90" w:rsidTr="00385D90">
        <w:trPr>
          <w:cnfStyle w:val="000000010000" w:firstRow="0" w:lastRow="0" w:firstColumn="0" w:lastColumn="0" w:oddVBand="0" w:evenVBand="0" w:oddHBand="0" w:evenHBand="1" w:firstRowFirstColumn="0" w:firstRowLastColumn="0" w:lastRowFirstColumn="0" w:lastRowLastColumn="0"/>
          <w:trHeight w:val="1148"/>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ind w:left="-108" w:right="-108"/>
              <w:jc w:val="center"/>
              <w:rPr>
                <w:b w:val="0"/>
                <w:sz w:val="22"/>
                <w:szCs w:val="22"/>
              </w:rPr>
            </w:pPr>
            <w:r>
              <w:rPr>
                <w:b w:val="0"/>
                <w:sz w:val="22"/>
                <w:szCs w:val="22"/>
              </w:rPr>
              <w:t>20</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cnfStyle w:val="000000010000" w:firstRow="0" w:lastRow="0" w:firstColumn="0" w:lastColumn="0" w:oddVBand="0" w:evenVBand="0" w:oddHBand="0" w:evenHBand="1" w:firstRowFirstColumn="0" w:firstRowLastColumn="0" w:lastRowFirstColumn="0" w:lastRowLastColumn="0"/>
              <w:rPr>
                <w:b/>
                <w:bCs/>
                <w:sz w:val="22"/>
                <w:szCs w:val="22"/>
              </w:rPr>
            </w:pPr>
            <w:r>
              <w:rPr>
                <w:b/>
                <w:bCs/>
                <w:sz w:val="22"/>
                <w:szCs w:val="22"/>
              </w:rPr>
              <w:t>Encargado de atender consultas</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Lic. Blanca </w:t>
            </w:r>
            <w:proofErr w:type="spellStart"/>
            <w:r>
              <w:rPr>
                <w:sz w:val="22"/>
                <w:szCs w:val="22"/>
              </w:rPr>
              <w:t>Ticona</w:t>
            </w:r>
            <w:proofErr w:type="spellEnd"/>
          </w:p>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Lic. Hugo Valeriano</w:t>
            </w:r>
          </w:p>
          <w:p w:rsidR="00385D90" w:rsidRDefault="009E52CB">
            <w:pPr>
              <w:cnfStyle w:val="000000010000" w:firstRow="0" w:lastRow="0" w:firstColumn="0" w:lastColumn="0" w:oddVBand="0" w:evenVBand="0" w:oddHBand="0" w:evenHBand="1" w:firstRowFirstColumn="0" w:firstRowLastColumn="0" w:lastRowFirstColumn="0" w:lastRowLastColumn="0"/>
            </w:pPr>
            <w:r>
              <w:rPr>
                <w:sz w:val="22"/>
                <w:szCs w:val="22"/>
              </w:rPr>
              <w:t xml:space="preserve">Lic. </w:t>
            </w:r>
            <w:proofErr w:type="spellStart"/>
            <w:r>
              <w:rPr>
                <w:sz w:val="22"/>
                <w:szCs w:val="22"/>
              </w:rPr>
              <w:t>Neisa</w:t>
            </w:r>
            <w:proofErr w:type="spellEnd"/>
            <w:r>
              <w:rPr>
                <w:sz w:val="22"/>
                <w:szCs w:val="22"/>
              </w:rPr>
              <w:t xml:space="preserve"> </w:t>
            </w:r>
            <w:proofErr w:type="spellStart"/>
            <w:r>
              <w:rPr>
                <w:sz w:val="22"/>
                <w:szCs w:val="22"/>
              </w:rPr>
              <w:t>Mendez</w:t>
            </w:r>
            <w:proofErr w:type="spellEnd"/>
          </w:p>
        </w:tc>
      </w:tr>
      <w:tr w:rsidR="00385D90" w:rsidTr="00385D90">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ind w:left="-108" w:right="-108"/>
              <w:jc w:val="center"/>
              <w:rPr>
                <w:b w:val="0"/>
                <w:sz w:val="22"/>
                <w:szCs w:val="22"/>
              </w:rPr>
            </w:pPr>
            <w:r>
              <w:rPr>
                <w:b w:val="0"/>
                <w:sz w:val="22"/>
                <w:szCs w:val="22"/>
              </w:rPr>
              <w:t>21</w:t>
            </w:r>
          </w:p>
        </w:tc>
        <w:tc>
          <w:tcPr>
            <w:tcW w:w="1892" w:type="dxa"/>
            <w:tcBorders>
              <w:top w:val="single" w:sz="4" w:space="0" w:color="00000A"/>
              <w:left w:val="single" w:sz="4" w:space="0" w:color="00000A"/>
              <w:bottom w:val="single" w:sz="4" w:space="0" w:color="00000A"/>
              <w:right w:val="single" w:sz="4" w:space="0" w:color="00000A"/>
            </w:tcBorders>
            <w:vAlign w:val="center"/>
          </w:tcPr>
          <w:p w:rsidR="00385D90" w:rsidRDefault="009E52CB">
            <w:pPr>
              <w:tabs>
                <w:tab w:val="left" w:pos="810"/>
              </w:tabs>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Teléfono</w:t>
            </w:r>
          </w:p>
        </w:tc>
        <w:tc>
          <w:tcPr>
            <w:tcW w:w="6727" w:type="dxa"/>
            <w:tcBorders>
              <w:top w:val="single" w:sz="4" w:space="0" w:color="00000A"/>
              <w:left w:val="single" w:sz="4" w:space="0" w:color="00000A"/>
              <w:bottom w:val="single" w:sz="4" w:space="0" w:color="00000A"/>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2442191</w:t>
            </w:r>
          </w:p>
        </w:tc>
      </w:tr>
      <w:tr w:rsidR="00385D90" w:rsidTr="00385D90">
        <w:trPr>
          <w:cnfStyle w:val="000000010000" w:firstRow="0" w:lastRow="0" w:firstColumn="0" w:lastColumn="0" w:oddVBand="0" w:evenVBand="0" w:oddHBand="0" w:evenHBand="1"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810"/>
              </w:tabs>
              <w:ind w:left="-108" w:right="-108"/>
              <w:jc w:val="center"/>
              <w:rPr>
                <w:b w:val="0"/>
                <w:sz w:val="22"/>
                <w:szCs w:val="22"/>
              </w:rPr>
            </w:pPr>
            <w:r>
              <w:rPr>
                <w:b w:val="0"/>
                <w:sz w:val="22"/>
                <w:szCs w:val="22"/>
              </w:rPr>
              <w:t>22</w:t>
            </w:r>
          </w:p>
        </w:tc>
        <w:tc>
          <w:tcPr>
            <w:tcW w:w="1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tabs>
                <w:tab w:val="left" w:pos="511"/>
              </w:tabs>
              <w:cnfStyle w:val="000000010000" w:firstRow="0" w:lastRow="0" w:firstColumn="0" w:lastColumn="0" w:oddVBand="0" w:evenVBand="0" w:oddHBand="0" w:evenHBand="1" w:firstRowFirstColumn="0" w:firstRowLastColumn="0" w:lastRowFirstColumn="0" w:lastRowLastColumn="0"/>
              <w:rPr>
                <w:b/>
                <w:bCs/>
                <w:sz w:val="22"/>
                <w:szCs w:val="22"/>
              </w:rPr>
            </w:pPr>
            <w:r>
              <w:rPr>
                <w:b/>
                <w:bCs/>
                <w:sz w:val="22"/>
                <w:szCs w:val="22"/>
              </w:rPr>
              <w:t>Horario de atención de la Entidad</w:t>
            </w:r>
          </w:p>
        </w:tc>
        <w:tc>
          <w:tcPr>
            <w:tcW w:w="67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DE 07:30 A 13:30 (conforme normativa vigente)</w:t>
            </w:r>
          </w:p>
        </w:tc>
      </w:tr>
    </w:tbl>
    <w:p w:rsidR="00385D90" w:rsidRDefault="00385D90">
      <w:pPr>
        <w:jc w:val="both"/>
        <w:rPr>
          <w:sz w:val="22"/>
          <w:szCs w:val="22"/>
        </w:rPr>
      </w:pPr>
    </w:p>
    <w:p w:rsidR="00385D90" w:rsidRDefault="009E52CB">
      <w:pPr>
        <w:pStyle w:val="Ttulo1"/>
        <w:numPr>
          <w:ilvl w:val="1"/>
          <w:numId w:val="4"/>
        </w:numPr>
        <w:spacing w:before="0"/>
        <w:ind w:left="900" w:hanging="540"/>
        <w:rPr>
          <w:rFonts w:asciiTheme="minorHAnsi" w:hAnsiTheme="minorHAnsi"/>
          <w:color w:val="00000A"/>
          <w:sz w:val="22"/>
          <w:szCs w:val="22"/>
          <w:lang w:val="en-US"/>
        </w:rPr>
      </w:pPr>
      <w:proofErr w:type="spellStart"/>
      <w:r>
        <w:rPr>
          <w:rFonts w:asciiTheme="minorHAnsi" w:hAnsiTheme="minorHAnsi"/>
          <w:color w:val="00000A"/>
          <w:sz w:val="22"/>
          <w:szCs w:val="22"/>
          <w:lang w:val="en-US"/>
        </w:rPr>
        <w:t>Método</w:t>
      </w:r>
      <w:proofErr w:type="spellEnd"/>
      <w:r>
        <w:rPr>
          <w:rFonts w:asciiTheme="minorHAnsi" w:hAnsiTheme="minorHAnsi"/>
          <w:color w:val="00000A"/>
          <w:sz w:val="22"/>
          <w:szCs w:val="22"/>
          <w:lang w:val="en-US"/>
        </w:rPr>
        <w:t xml:space="preserve"> de </w:t>
      </w:r>
      <w:proofErr w:type="spellStart"/>
      <w:r>
        <w:rPr>
          <w:rFonts w:asciiTheme="minorHAnsi" w:hAnsiTheme="minorHAnsi"/>
          <w:color w:val="00000A"/>
          <w:sz w:val="22"/>
          <w:szCs w:val="22"/>
          <w:lang w:val="en-US"/>
        </w:rPr>
        <w:t>Selección</w:t>
      </w:r>
      <w:proofErr w:type="spellEnd"/>
      <w:r>
        <w:rPr>
          <w:rFonts w:asciiTheme="minorHAnsi" w:hAnsiTheme="minorHAnsi"/>
          <w:color w:val="00000A"/>
          <w:sz w:val="22"/>
          <w:szCs w:val="22"/>
          <w:lang w:val="en-US"/>
        </w:rPr>
        <w:t>.</w:t>
      </w:r>
    </w:p>
    <w:p w:rsidR="00385D90" w:rsidRDefault="00385D90">
      <w:pPr>
        <w:rPr>
          <w:sz w:val="22"/>
          <w:szCs w:val="22"/>
          <w:lang w:val="en-US"/>
        </w:rPr>
      </w:pPr>
    </w:p>
    <w:p w:rsidR="00385D90" w:rsidRDefault="009E52CB">
      <w:pPr>
        <w:tabs>
          <w:tab w:val="left" w:pos="360"/>
        </w:tabs>
        <w:ind w:left="360"/>
        <w:jc w:val="both"/>
        <w:rPr>
          <w:sz w:val="22"/>
          <w:szCs w:val="22"/>
        </w:rPr>
      </w:pPr>
      <w:r>
        <w:rPr>
          <w:sz w:val="22"/>
          <w:szCs w:val="22"/>
        </w:rPr>
        <w:t xml:space="preserve">La selección se realizará con base al cumplimiento de lo requerido tanto en la convocatoria como en las especificaciones técnicas y evaluación de la propuesta económica; el proponente deberá cumplir los requisitos establecidos en dichos documentos y en estas instrucciones y ser el precio más bajo. La evaluación de la propuesta se realizará tomando en cuenta únicamente la información presentada por el proponente.  </w:t>
      </w:r>
    </w:p>
    <w:p w:rsidR="00385D90" w:rsidRDefault="00385D90">
      <w:pPr>
        <w:tabs>
          <w:tab w:val="left" w:pos="360"/>
        </w:tabs>
        <w:ind w:left="360"/>
        <w:jc w:val="both"/>
        <w:rPr>
          <w:sz w:val="22"/>
          <w:szCs w:val="22"/>
        </w:rPr>
      </w:pPr>
    </w:p>
    <w:p w:rsidR="00385D90" w:rsidRDefault="009E52CB">
      <w:pPr>
        <w:pStyle w:val="Ttulo1"/>
        <w:numPr>
          <w:ilvl w:val="1"/>
          <w:numId w:val="4"/>
        </w:numPr>
        <w:spacing w:before="0"/>
        <w:ind w:left="810" w:hanging="450"/>
      </w:pPr>
      <w:proofErr w:type="spellStart"/>
      <w:r>
        <w:rPr>
          <w:rFonts w:asciiTheme="minorHAnsi" w:hAnsiTheme="minorHAnsi"/>
          <w:color w:val="00000A"/>
          <w:sz w:val="22"/>
          <w:szCs w:val="22"/>
          <w:lang w:val="en-US"/>
        </w:rPr>
        <w:t>Inhabilitaciones</w:t>
      </w:r>
      <w:proofErr w:type="spellEnd"/>
      <w:r>
        <w:rPr>
          <w:rFonts w:asciiTheme="minorHAnsi" w:hAnsiTheme="minorHAnsi"/>
          <w:color w:val="00000A"/>
          <w:sz w:val="22"/>
          <w:szCs w:val="22"/>
          <w:lang w:val="en-US"/>
        </w:rPr>
        <w:t xml:space="preserve"> o </w:t>
      </w:r>
      <w:proofErr w:type="spellStart"/>
      <w:r>
        <w:rPr>
          <w:rFonts w:asciiTheme="minorHAnsi" w:hAnsiTheme="minorHAnsi"/>
          <w:color w:val="00000A"/>
          <w:sz w:val="22"/>
          <w:szCs w:val="22"/>
          <w:lang w:val="en-US"/>
        </w:rPr>
        <w:t>Rechazos</w:t>
      </w:r>
      <w:proofErr w:type="spellEnd"/>
      <w:r>
        <w:rPr>
          <w:rFonts w:asciiTheme="minorHAnsi" w:hAnsiTheme="minorHAnsi"/>
          <w:color w:val="00000A"/>
          <w:sz w:val="22"/>
          <w:szCs w:val="22"/>
          <w:lang w:val="en-US"/>
        </w:rPr>
        <w:t>.</w:t>
      </w:r>
    </w:p>
    <w:p w:rsidR="00385D90" w:rsidRDefault="00385D90">
      <w:pPr>
        <w:rPr>
          <w:sz w:val="22"/>
          <w:szCs w:val="22"/>
          <w:lang w:val="en-US"/>
        </w:rPr>
      </w:pPr>
    </w:p>
    <w:p w:rsidR="00385D90" w:rsidRDefault="009E52CB">
      <w:pPr>
        <w:tabs>
          <w:tab w:val="left" w:pos="360"/>
        </w:tabs>
        <w:ind w:left="360"/>
        <w:jc w:val="both"/>
        <w:rPr>
          <w:sz w:val="22"/>
          <w:szCs w:val="22"/>
        </w:rPr>
      </w:pPr>
      <w:r>
        <w:rPr>
          <w:sz w:val="22"/>
          <w:szCs w:val="22"/>
        </w:rPr>
        <w:t xml:space="preserve">El postulante será rechazado en caso de que: </w:t>
      </w:r>
    </w:p>
    <w:p w:rsidR="00385D90" w:rsidRDefault="00385D90">
      <w:pPr>
        <w:tabs>
          <w:tab w:val="left" w:pos="360"/>
        </w:tabs>
        <w:ind w:left="360"/>
        <w:jc w:val="both"/>
        <w:rPr>
          <w:sz w:val="22"/>
          <w:szCs w:val="22"/>
        </w:rPr>
      </w:pPr>
    </w:p>
    <w:p w:rsidR="00385D90" w:rsidRDefault="009E52CB">
      <w:pPr>
        <w:numPr>
          <w:ilvl w:val="0"/>
          <w:numId w:val="2"/>
        </w:numPr>
        <w:tabs>
          <w:tab w:val="left" w:pos="360"/>
          <w:tab w:val="left" w:pos="720"/>
        </w:tabs>
        <w:ind w:left="720"/>
        <w:jc w:val="both"/>
        <w:rPr>
          <w:sz w:val="22"/>
          <w:szCs w:val="22"/>
        </w:rPr>
      </w:pPr>
      <w:r>
        <w:rPr>
          <w:sz w:val="22"/>
          <w:szCs w:val="22"/>
        </w:rPr>
        <w:t>No haya cumplido uno o varios de los requisitos mínimos de la convocatoria y de las especificaciones técnicas.</w:t>
      </w:r>
    </w:p>
    <w:p w:rsidR="00385D90" w:rsidRDefault="009E52CB">
      <w:pPr>
        <w:numPr>
          <w:ilvl w:val="0"/>
          <w:numId w:val="2"/>
        </w:numPr>
        <w:tabs>
          <w:tab w:val="left" w:pos="360"/>
          <w:tab w:val="left" w:pos="720"/>
        </w:tabs>
        <w:ind w:left="720"/>
        <w:jc w:val="both"/>
        <w:rPr>
          <w:sz w:val="22"/>
          <w:szCs w:val="22"/>
        </w:rPr>
      </w:pPr>
      <w:r>
        <w:rPr>
          <w:sz w:val="22"/>
          <w:szCs w:val="22"/>
        </w:rPr>
        <w:t>Su propuesta económica superara el precio referencial.</w:t>
      </w:r>
    </w:p>
    <w:p w:rsidR="00385D90" w:rsidRDefault="009E52CB">
      <w:pPr>
        <w:numPr>
          <w:ilvl w:val="0"/>
          <w:numId w:val="2"/>
        </w:numPr>
        <w:tabs>
          <w:tab w:val="left" w:pos="360"/>
          <w:tab w:val="left" w:pos="720"/>
        </w:tabs>
        <w:ind w:left="720"/>
        <w:jc w:val="both"/>
        <w:rPr>
          <w:sz w:val="22"/>
          <w:szCs w:val="22"/>
        </w:rPr>
      </w:pPr>
      <w:r>
        <w:rPr>
          <w:sz w:val="22"/>
          <w:szCs w:val="22"/>
        </w:rPr>
        <w:t>Si resultado de la calificación, su propuesta esté por encima de la propuesta con el precio más bajo.</w:t>
      </w:r>
    </w:p>
    <w:p w:rsidR="00385D90" w:rsidRDefault="00385D90">
      <w:pPr>
        <w:ind w:left="720"/>
        <w:jc w:val="both"/>
        <w:rPr>
          <w:sz w:val="22"/>
          <w:szCs w:val="22"/>
        </w:rPr>
      </w:pPr>
    </w:p>
    <w:p w:rsidR="00385D90" w:rsidRDefault="009E52CB">
      <w:pPr>
        <w:pStyle w:val="Ttulo1"/>
        <w:numPr>
          <w:ilvl w:val="1"/>
          <w:numId w:val="4"/>
        </w:numPr>
        <w:spacing w:before="0"/>
        <w:ind w:left="810" w:hanging="450"/>
        <w:rPr>
          <w:rFonts w:asciiTheme="minorHAnsi" w:hAnsiTheme="minorHAnsi"/>
          <w:color w:val="00000A"/>
          <w:sz w:val="22"/>
          <w:szCs w:val="22"/>
        </w:rPr>
      </w:pPr>
      <w:r>
        <w:rPr>
          <w:rFonts w:asciiTheme="minorHAnsi" w:hAnsiTheme="minorHAnsi"/>
          <w:color w:val="00000A"/>
          <w:sz w:val="22"/>
          <w:szCs w:val="22"/>
        </w:rPr>
        <w:t>Aceptación Voluntaria de las Reglas por parte del Proponente.</w:t>
      </w:r>
    </w:p>
    <w:p w:rsidR="00385D90" w:rsidRDefault="00385D90">
      <w:pPr>
        <w:rPr>
          <w:sz w:val="22"/>
          <w:szCs w:val="22"/>
        </w:rPr>
      </w:pPr>
    </w:p>
    <w:p w:rsidR="00385D90" w:rsidRDefault="009E52CB">
      <w:pPr>
        <w:tabs>
          <w:tab w:val="left" w:pos="360"/>
        </w:tabs>
        <w:ind w:left="360"/>
        <w:jc w:val="both"/>
        <w:rPr>
          <w:sz w:val="22"/>
          <w:szCs w:val="22"/>
        </w:rPr>
      </w:pPr>
      <w:r>
        <w:rPr>
          <w:sz w:val="22"/>
          <w:szCs w:val="22"/>
        </w:rPr>
        <w:t xml:space="preserve">El Convocante se reserva el derecho de aceptar o rechazar la propuesta, sin que esto signifique incurrir en daños o perjuicios al Proponente. Por su parte, el proponente, al presentar su documentación, acepta implícitamente y de manera voluntaria las condiciones que rigen este proceso de selección.  </w:t>
      </w:r>
    </w:p>
    <w:p w:rsidR="00385D90" w:rsidRDefault="00385D90">
      <w:pPr>
        <w:tabs>
          <w:tab w:val="left" w:pos="360"/>
        </w:tabs>
        <w:ind w:left="360"/>
        <w:jc w:val="both"/>
        <w:rPr>
          <w:sz w:val="22"/>
          <w:szCs w:val="22"/>
        </w:rPr>
      </w:pPr>
    </w:p>
    <w:p w:rsidR="00385D90" w:rsidRDefault="009E52CB">
      <w:pPr>
        <w:pStyle w:val="Ttulo1"/>
        <w:numPr>
          <w:ilvl w:val="1"/>
          <w:numId w:val="4"/>
        </w:numPr>
        <w:spacing w:before="0"/>
        <w:ind w:left="810" w:hanging="450"/>
        <w:rPr>
          <w:rFonts w:asciiTheme="minorHAnsi" w:hAnsiTheme="minorHAnsi"/>
          <w:color w:val="00000A"/>
          <w:sz w:val="22"/>
          <w:szCs w:val="22"/>
        </w:rPr>
      </w:pPr>
      <w:r>
        <w:rPr>
          <w:rFonts w:asciiTheme="minorHAnsi" w:hAnsiTheme="minorHAnsi"/>
          <w:color w:val="00000A"/>
          <w:sz w:val="22"/>
          <w:szCs w:val="22"/>
        </w:rPr>
        <w:t>Información sobre los resultados del proceso.</w:t>
      </w:r>
    </w:p>
    <w:p w:rsidR="00385D90" w:rsidRDefault="00385D90">
      <w:pPr>
        <w:rPr>
          <w:sz w:val="22"/>
          <w:szCs w:val="22"/>
        </w:rPr>
      </w:pPr>
    </w:p>
    <w:p w:rsidR="00385D90" w:rsidRDefault="009E52CB">
      <w:pPr>
        <w:tabs>
          <w:tab w:val="left" w:pos="360"/>
        </w:tabs>
        <w:ind w:left="360"/>
        <w:jc w:val="both"/>
        <w:rPr>
          <w:sz w:val="22"/>
          <w:szCs w:val="22"/>
        </w:rPr>
      </w:pPr>
      <w:r>
        <w:rPr>
          <w:sz w:val="22"/>
          <w:szCs w:val="22"/>
        </w:rPr>
        <w:t xml:space="preserve">El proponente será comunicado de los resultados del proceso. En la eventualidad de que el proponente desee conocer las causas por las cuales no fue adjudicado, podrá solicitar al </w:t>
      </w:r>
      <w:r>
        <w:rPr>
          <w:sz w:val="22"/>
          <w:szCs w:val="22"/>
        </w:rPr>
        <w:lastRenderedPageBreak/>
        <w:t xml:space="preserve">Convocante la explicación pertinente, la misma que se efectuará por escrito y/o en una reunión. </w:t>
      </w:r>
    </w:p>
    <w:p w:rsidR="00385D90" w:rsidRDefault="00385D90">
      <w:pPr>
        <w:tabs>
          <w:tab w:val="left" w:pos="360"/>
        </w:tabs>
        <w:ind w:left="360"/>
        <w:jc w:val="both"/>
        <w:rPr>
          <w:sz w:val="22"/>
          <w:szCs w:val="22"/>
        </w:rPr>
      </w:pPr>
    </w:p>
    <w:p w:rsidR="00385D90" w:rsidRDefault="009E52CB">
      <w:pPr>
        <w:pStyle w:val="Ttulo1"/>
        <w:numPr>
          <w:ilvl w:val="1"/>
          <w:numId w:val="4"/>
        </w:numPr>
        <w:spacing w:before="0"/>
        <w:ind w:left="810" w:hanging="450"/>
        <w:rPr>
          <w:rFonts w:asciiTheme="minorHAnsi" w:hAnsiTheme="minorHAnsi"/>
          <w:color w:val="00000A"/>
          <w:sz w:val="22"/>
          <w:szCs w:val="22"/>
          <w:lang w:val="en-US"/>
        </w:rPr>
      </w:pPr>
      <w:proofErr w:type="spellStart"/>
      <w:r>
        <w:rPr>
          <w:rFonts w:asciiTheme="minorHAnsi" w:hAnsiTheme="minorHAnsi"/>
          <w:color w:val="00000A"/>
          <w:sz w:val="22"/>
          <w:szCs w:val="22"/>
          <w:lang w:val="en-US"/>
        </w:rPr>
        <w:t>Previsiones</w:t>
      </w:r>
      <w:proofErr w:type="spellEnd"/>
    </w:p>
    <w:p w:rsidR="00385D90" w:rsidRDefault="00385D90">
      <w:pPr>
        <w:rPr>
          <w:sz w:val="22"/>
          <w:szCs w:val="22"/>
          <w:lang w:val="en-US"/>
        </w:rPr>
      </w:pPr>
    </w:p>
    <w:p w:rsidR="00385D90" w:rsidRDefault="009E52CB">
      <w:pPr>
        <w:ind w:left="426"/>
        <w:jc w:val="both"/>
        <w:rPr>
          <w:sz w:val="22"/>
          <w:szCs w:val="22"/>
        </w:rPr>
      </w:pPr>
      <w:r>
        <w:rPr>
          <w:sz w:val="22"/>
          <w:szCs w:val="22"/>
        </w:rPr>
        <w:t>En caso de presentarse dudas, omisiones, contradicciones y/o diferencias en la aplicación de la presente convocatoria, estas serán solucionadas en los alcances y previsiones establecidas en las normativas señaladas en el Reglamento Interno para la Contratación de Seguro de Desgravamen Hipotecario para Programas de Fideicomisos y el marco normativo descrito en la misma.</w:t>
      </w:r>
    </w:p>
    <w:p w:rsidR="00385D90" w:rsidRDefault="00385D90">
      <w:pPr>
        <w:ind w:left="426"/>
        <w:jc w:val="both"/>
        <w:rPr>
          <w:sz w:val="22"/>
          <w:szCs w:val="22"/>
        </w:rPr>
      </w:pPr>
    </w:p>
    <w:p w:rsidR="00385D90" w:rsidRDefault="009E52CB">
      <w:pPr>
        <w:pStyle w:val="Ttulo1"/>
        <w:numPr>
          <w:ilvl w:val="0"/>
          <w:numId w:val="4"/>
        </w:numPr>
        <w:spacing w:before="0"/>
        <w:rPr>
          <w:rFonts w:asciiTheme="minorHAnsi" w:hAnsiTheme="minorHAnsi"/>
          <w:color w:val="00000A"/>
          <w:sz w:val="22"/>
          <w:szCs w:val="22"/>
          <w:lang w:val="en-US"/>
        </w:rPr>
      </w:pPr>
      <w:r>
        <w:rPr>
          <w:rFonts w:asciiTheme="minorHAnsi" w:hAnsiTheme="minorHAnsi"/>
          <w:color w:val="00000A"/>
          <w:sz w:val="22"/>
          <w:szCs w:val="22"/>
          <w:lang w:val="en-US"/>
        </w:rPr>
        <w:t>CRONOGRAMA DE ACTIVIDADES ADMINISTRATIVAS</w:t>
      </w:r>
    </w:p>
    <w:p w:rsidR="00385D90" w:rsidRDefault="00385D90">
      <w:pPr>
        <w:rPr>
          <w:sz w:val="22"/>
          <w:szCs w:val="22"/>
          <w:lang w:val="en-US"/>
        </w:rPr>
      </w:pPr>
    </w:p>
    <w:tbl>
      <w:tblPr>
        <w:tblStyle w:val="Sombreadomedio1-nfasis1"/>
        <w:tblW w:w="9034" w:type="dxa"/>
        <w:tblLook w:val="04A0" w:firstRow="1" w:lastRow="0" w:firstColumn="1" w:lastColumn="0" w:noHBand="0" w:noVBand="1"/>
      </w:tblPr>
      <w:tblGrid>
        <w:gridCol w:w="561"/>
        <w:gridCol w:w="5528"/>
        <w:gridCol w:w="2945"/>
      </w:tblGrid>
      <w:tr w:rsidR="00385D90" w:rsidTr="00385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00000A"/>
              <w:left w:val="single" w:sz="4" w:space="0" w:color="00000A"/>
              <w:bottom w:val="single" w:sz="4" w:space="0" w:color="00000A"/>
              <w:right w:val="single" w:sz="8" w:space="0" w:color="4F81BD"/>
            </w:tcBorders>
            <w:vAlign w:val="center"/>
          </w:tcPr>
          <w:p w:rsidR="00385D90" w:rsidRDefault="009E52CB">
            <w:pPr>
              <w:jc w:val="center"/>
              <w:rPr>
                <w:color w:val="00000A"/>
                <w:sz w:val="22"/>
                <w:szCs w:val="22"/>
                <w:lang w:val="en-US"/>
              </w:rPr>
            </w:pPr>
            <w:r>
              <w:rPr>
                <w:sz w:val="22"/>
                <w:szCs w:val="22"/>
                <w:lang w:val="en-US"/>
              </w:rPr>
              <w:t>Nº</w:t>
            </w:r>
          </w:p>
        </w:tc>
        <w:tc>
          <w:tcPr>
            <w:tcW w:w="5528" w:type="dxa"/>
            <w:tcBorders>
              <w:top w:val="single" w:sz="4" w:space="0" w:color="00000A"/>
              <w:left w:val="single" w:sz="8" w:space="0" w:color="4F81BD"/>
              <w:bottom w:val="single" w:sz="4" w:space="0" w:color="00000A"/>
              <w:right w:val="single" w:sz="8" w:space="0" w:color="4F81BD"/>
            </w:tcBorders>
          </w:tcPr>
          <w:p w:rsidR="00385D90" w:rsidRDefault="009E52CB">
            <w:pPr>
              <w:jc w:val="center"/>
              <w:cnfStyle w:val="100000000000" w:firstRow="1" w:lastRow="0" w:firstColumn="0" w:lastColumn="0" w:oddVBand="0" w:evenVBand="0" w:oddHBand="0" w:evenHBand="0" w:firstRowFirstColumn="0" w:firstRowLastColumn="0" w:lastRowFirstColumn="0" w:lastRowLastColumn="0"/>
              <w:rPr>
                <w:color w:val="00000A"/>
                <w:sz w:val="22"/>
                <w:szCs w:val="22"/>
                <w:lang w:val="en-US"/>
              </w:rPr>
            </w:pPr>
            <w:r>
              <w:rPr>
                <w:sz w:val="22"/>
                <w:szCs w:val="22"/>
                <w:lang w:val="en-US"/>
              </w:rPr>
              <w:t>DESCRIPCION</w:t>
            </w:r>
          </w:p>
        </w:tc>
        <w:tc>
          <w:tcPr>
            <w:tcW w:w="2945" w:type="dxa"/>
            <w:tcBorders>
              <w:top w:val="single" w:sz="4" w:space="0" w:color="00000A"/>
              <w:left w:val="single" w:sz="8" w:space="0" w:color="4F81BD"/>
              <w:bottom w:val="single" w:sz="4" w:space="0" w:color="00000A"/>
              <w:right w:val="single" w:sz="4" w:space="0" w:color="00000A"/>
            </w:tcBorders>
          </w:tcPr>
          <w:p w:rsidR="00385D90" w:rsidRDefault="009E52CB">
            <w:pPr>
              <w:jc w:val="center"/>
              <w:cnfStyle w:val="100000000000" w:firstRow="1" w:lastRow="0" w:firstColumn="0" w:lastColumn="0" w:oddVBand="0" w:evenVBand="0" w:oddHBand="0" w:evenHBand="0" w:firstRowFirstColumn="0" w:firstRowLastColumn="0" w:lastRowFirstColumn="0" w:lastRowLastColumn="0"/>
              <w:rPr>
                <w:color w:val="00000A"/>
                <w:sz w:val="22"/>
                <w:szCs w:val="22"/>
                <w:lang w:val="en-US"/>
              </w:rPr>
            </w:pPr>
            <w:r>
              <w:rPr>
                <w:sz w:val="22"/>
                <w:szCs w:val="22"/>
                <w:lang w:val="en-US"/>
              </w:rPr>
              <w:t>FECHA</w:t>
            </w:r>
          </w:p>
        </w:tc>
      </w:tr>
      <w:tr w:rsidR="00385D90" w:rsidTr="0038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vAlign w:val="center"/>
          </w:tcPr>
          <w:p w:rsidR="00385D90" w:rsidRDefault="009E52CB">
            <w:pPr>
              <w:jc w:val="center"/>
              <w:rPr>
                <w:sz w:val="22"/>
                <w:szCs w:val="22"/>
                <w:lang w:val="en-US"/>
              </w:rPr>
            </w:pPr>
            <w:r>
              <w:rPr>
                <w:sz w:val="22"/>
                <w:szCs w:val="22"/>
                <w:lang w:val="en-US"/>
              </w:rPr>
              <w:t>1</w:t>
            </w:r>
          </w:p>
        </w:tc>
        <w:tc>
          <w:tcPr>
            <w:tcW w:w="5528" w:type="dxa"/>
            <w:tcBorders>
              <w:top w:val="nil"/>
              <w:bottom w:val="nil"/>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INICIO DE PROCESO DE CONTRATACION</w:t>
            </w:r>
          </w:p>
        </w:tc>
        <w:tc>
          <w:tcPr>
            <w:tcW w:w="2945" w:type="dxa"/>
            <w:tcBorders>
              <w:top w:val="nil"/>
              <w:bottom w:val="nil"/>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pPr>
            <w:r>
              <w:rPr>
                <w:sz w:val="22"/>
                <w:szCs w:val="22"/>
                <w:lang w:val="en-US"/>
              </w:rPr>
              <w:t>11/08/2020</w:t>
            </w:r>
          </w:p>
        </w:tc>
      </w:tr>
      <w:tr w:rsidR="00385D90" w:rsidTr="0038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shd w:val="clear" w:color="auto" w:fill="auto"/>
            <w:vAlign w:val="center"/>
          </w:tcPr>
          <w:p w:rsidR="00385D90" w:rsidRDefault="009E52CB">
            <w:pPr>
              <w:jc w:val="center"/>
              <w:rPr>
                <w:sz w:val="22"/>
                <w:szCs w:val="22"/>
                <w:lang w:val="en-US"/>
              </w:rPr>
            </w:pPr>
            <w:r>
              <w:rPr>
                <w:sz w:val="22"/>
                <w:szCs w:val="22"/>
                <w:lang w:val="en-US"/>
              </w:rPr>
              <w:t>2</w:t>
            </w:r>
          </w:p>
        </w:tc>
        <w:tc>
          <w:tcPr>
            <w:tcW w:w="5528" w:type="dxa"/>
            <w:tcBorders>
              <w:top w:val="nil"/>
              <w:bottom w:val="nil"/>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PUBLICACION Y DIFUSION DE LA CONVOCATORIA</w:t>
            </w:r>
          </w:p>
        </w:tc>
        <w:tc>
          <w:tcPr>
            <w:tcW w:w="2945" w:type="dxa"/>
            <w:tcBorders>
              <w:top w:val="nil"/>
              <w:bottom w:val="nil"/>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pPr>
            <w:r>
              <w:rPr>
                <w:sz w:val="22"/>
                <w:szCs w:val="22"/>
                <w:lang w:val="en-US"/>
              </w:rPr>
              <w:t>12/08/2020</w:t>
            </w:r>
          </w:p>
        </w:tc>
      </w:tr>
      <w:tr w:rsidR="00385D90" w:rsidTr="0038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vAlign w:val="center"/>
          </w:tcPr>
          <w:p w:rsidR="00385D90" w:rsidRDefault="009E52CB">
            <w:pPr>
              <w:jc w:val="center"/>
              <w:rPr>
                <w:sz w:val="22"/>
                <w:szCs w:val="22"/>
                <w:lang w:val="en-US"/>
              </w:rPr>
            </w:pPr>
            <w:r>
              <w:rPr>
                <w:sz w:val="22"/>
                <w:szCs w:val="22"/>
                <w:lang w:val="en-US"/>
              </w:rPr>
              <w:t>3</w:t>
            </w:r>
          </w:p>
        </w:tc>
        <w:tc>
          <w:tcPr>
            <w:tcW w:w="5528" w:type="dxa"/>
            <w:tcBorders>
              <w:top w:val="nil"/>
              <w:bottom w:val="nil"/>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RECEPCION DE PROPUESTAS</w:t>
            </w:r>
          </w:p>
        </w:tc>
        <w:tc>
          <w:tcPr>
            <w:tcW w:w="2945" w:type="dxa"/>
            <w:tcBorders>
              <w:top w:val="nil"/>
              <w:bottom w:val="nil"/>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pPr>
            <w:r>
              <w:rPr>
                <w:sz w:val="22"/>
                <w:szCs w:val="22"/>
                <w:lang w:val="en-US"/>
              </w:rPr>
              <w:t xml:space="preserve">14/08/2020 </w:t>
            </w:r>
          </w:p>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HORAS 10:00 A.M.</w:t>
            </w:r>
          </w:p>
        </w:tc>
      </w:tr>
      <w:tr w:rsidR="00385D90" w:rsidTr="0038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shd w:val="clear" w:color="auto" w:fill="auto"/>
            <w:vAlign w:val="center"/>
          </w:tcPr>
          <w:p w:rsidR="00385D90" w:rsidRDefault="009E52CB">
            <w:pPr>
              <w:jc w:val="center"/>
              <w:rPr>
                <w:sz w:val="22"/>
                <w:szCs w:val="22"/>
                <w:lang w:val="en-US"/>
              </w:rPr>
            </w:pPr>
            <w:r>
              <w:rPr>
                <w:sz w:val="22"/>
                <w:szCs w:val="22"/>
                <w:lang w:val="en-US"/>
              </w:rPr>
              <w:t>4</w:t>
            </w:r>
          </w:p>
        </w:tc>
        <w:tc>
          <w:tcPr>
            <w:tcW w:w="5528" w:type="dxa"/>
            <w:tcBorders>
              <w:top w:val="nil"/>
              <w:bottom w:val="nil"/>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APERTURA Y/O LECTURA DE PROPUESTAS</w:t>
            </w:r>
          </w:p>
        </w:tc>
        <w:tc>
          <w:tcPr>
            <w:tcW w:w="2945" w:type="dxa"/>
            <w:tcBorders>
              <w:top w:val="nil"/>
              <w:bottom w:val="nil"/>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pPr>
            <w:r>
              <w:rPr>
                <w:sz w:val="22"/>
                <w:szCs w:val="22"/>
                <w:lang w:val="en-US"/>
              </w:rPr>
              <w:t>14/08/2020</w:t>
            </w:r>
          </w:p>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lang w:val="en-US"/>
              </w:rPr>
            </w:pPr>
            <w:r>
              <w:rPr>
                <w:sz w:val="22"/>
                <w:szCs w:val="22"/>
                <w:lang w:val="en-US"/>
              </w:rPr>
              <w:t>HORAS 10:30 A.M.</w:t>
            </w:r>
          </w:p>
        </w:tc>
      </w:tr>
      <w:tr w:rsidR="00385D90" w:rsidTr="0038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vAlign w:val="center"/>
          </w:tcPr>
          <w:p w:rsidR="00385D90" w:rsidRDefault="009E52CB">
            <w:pPr>
              <w:jc w:val="center"/>
              <w:rPr>
                <w:sz w:val="22"/>
                <w:szCs w:val="22"/>
                <w:lang w:val="en-US"/>
              </w:rPr>
            </w:pPr>
            <w:r>
              <w:rPr>
                <w:sz w:val="22"/>
                <w:szCs w:val="22"/>
                <w:lang w:val="en-US"/>
              </w:rPr>
              <w:t>5</w:t>
            </w:r>
          </w:p>
        </w:tc>
        <w:tc>
          <w:tcPr>
            <w:tcW w:w="5528" w:type="dxa"/>
            <w:tcBorders>
              <w:top w:val="nil"/>
              <w:bottom w:val="nil"/>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INFORME DE EVALUACION Y RECOMENDACION</w:t>
            </w:r>
          </w:p>
        </w:tc>
        <w:tc>
          <w:tcPr>
            <w:tcW w:w="2945" w:type="dxa"/>
            <w:tcBorders>
              <w:top w:val="nil"/>
              <w:bottom w:val="nil"/>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pPr>
            <w:r>
              <w:rPr>
                <w:sz w:val="22"/>
                <w:szCs w:val="22"/>
                <w:lang w:val="en-US"/>
              </w:rPr>
              <w:t>17/08/2020</w:t>
            </w:r>
          </w:p>
        </w:tc>
      </w:tr>
      <w:tr w:rsidR="00385D90" w:rsidTr="0038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shd w:val="clear" w:color="auto" w:fill="auto"/>
            <w:vAlign w:val="center"/>
          </w:tcPr>
          <w:p w:rsidR="00385D90" w:rsidRDefault="009E52CB">
            <w:pPr>
              <w:jc w:val="center"/>
              <w:rPr>
                <w:sz w:val="22"/>
                <w:szCs w:val="22"/>
                <w:lang w:val="en-US"/>
              </w:rPr>
            </w:pPr>
            <w:r>
              <w:rPr>
                <w:sz w:val="22"/>
                <w:szCs w:val="22"/>
                <w:lang w:val="en-US"/>
              </w:rPr>
              <w:t>6</w:t>
            </w:r>
          </w:p>
        </w:tc>
        <w:tc>
          <w:tcPr>
            <w:tcW w:w="5528" w:type="dxa"/>
            <w:tcBorders>
              <w:top w:val="nil"/>
              <w:bottom w:val="nil"/>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lang w:val="en-US"/>
              </w:rPr>
            </w:pPr>
            <w:r>
              <w:rPr>
                <w:sz w:val="22"/>
                <w:szCs w:val="22"/>
                <w:lang w:val="en-US"/>
              </w:rPr>
              <w:t>ADJUDICACION</w:t>
            </w:r>
          </w:p>
        </w:tc>
        <w:tc>
          <w:tcPr>
            <w:tcW w:w="2945" w:type="dxa"/>
            <w:tcBorders>
              <w:top w:val="nil"/>
              <w:bottom w:val="nil"/>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lang w:val="en-US"/>
              </w:rPr>
            </w:pPr>
            <w:r>
              <w:rPr>
                <w:sz w:val="22"/>
                <w:szCs w:val="22"/>
                <w:lang w:val="en-US"/>
              </w:rPr>
              <w:t>17/08/2020</w:t>
            </w:r>
          </w:p>
        </w:tc>
      </w:tr>
      <w:tr w:rsidR="00385D90" w:rsidTr="0038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vAlign w:val="center"/>
          </w:tcPr>
          <w:p w:rsidR="00385D90" w:rsidRDefault="009E52CB">
            <w:pPr>
              <w:jc w:val="center"/>
              <w:rPr>
                <w:sz w:val="22"/>
                <w:szCs w:val="22"/>
                <w:lang w:val="en-US"/>
              </w:rPr>
            </w:pPr>
            <w:r>
              <w:rPr>
                <w:sz w:val="22"/>
                <w:szCs w:val="22"/>
                <w:lang w:val="en-US"/>
              </w:rPr>
              <w:t>7</w:t>
            </w:r>
          </w:p>
        </w:tc>
        <w:tc>
          <w:tcPr>
            <w:tcW w:w="5528" w:type="dxa"/>
            <w:tcBorders>
              <w:top w:val="nil"/>
              <w:bottom w:val="nil"/>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NOTIFICACION DE ADJUDICACION</w:t>
            </w:r>
          </w:p>
        </w:tc>
        <w:tc>
          <w:tcPr>
            <w:tcW w:w="2945" w:type="dxa"/>
            <w:tcBorders>
              <w:top w:val="nil"/>
              <w:bottom w:val="nil"/>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18/08/2020</w:t>
            </w:r>
          </w:p>
        </w:tc>
      </w:tr>
      <w:tr w:rsidR="00385D90" w:rsidTr="0038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shd w:val="clear" w:color="auto" w:fill="auto"/>
            <w:vAlign w:val="center"/>
          </w:tcPr>
          <w:p w:rsidR="00385D90" w:rsidRDefault="009E52CB">
            <w:pPr>
              <w:jc w:val="center"/>
              <w:rPr>
                <w:sz w:val="22"/>
                <w:szCs w:val="22"/>
                <w:lang w:val="en-US"/>
              </w:rPr>
            </w:pPr>
            <w:r>
              <w:rPr>
                <w:sz w:val="22"/>
                <w:szCs w:val="22"/>
                <w:lang w:val="en-US"/>
              </w:rPr>
              <w:t>8</w:t>
            </w:r>
          </w:p>
        </w:tc>
        <w:tc>
          <w:tcPr>
            <w:tcW w:w="5528" w:type="dxa"/>
            <w:tcBorders>
              <w:top w:val="nil"/>
              <w:bottom w:val="nil"/>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RECEPCION DE DOCUMENTOS Y CONTRATO DE POLIZA DE SEGURO DE DESGRAVAMEN HIPOTECARIO</w:t>
            </w:r>
          </w:p>
        </w:tc>
        <w:tc>
          <w:tcPr>
            <w:tcW w:w="2945" w:type="dxa"/>
            <w:tcBorders>
              <w:top w:val="nil"/>
              <w:bottom w:val="nil"/>
              <w:right w:val="single" w:sz="4" w:space="0" w:color="00000A"/>
            </w:tcBorders>
            <w:shd w:val="clear" w:color="auto" w:fill="auto"/>
            <w:vAlign w:val="center"/>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lang w:val="en-US"/>
              </w:rPr>
            </w:pPr>
            <w:r>
              <w:rPr>
                <w:sz w:val="22"/>
                <w:szCs w:val="22"/>
                <w:lang w:val="en-US"/>
              </w:rPr>
              <w:t>21/08/2020</w:t>
            </w:r>
          </w:p>
        </w:tc>
      </w:tr>
      <w:tr w:rsidR="00385D90" w:rsidTr="00385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nil"/>
            </w:tcBorders>
            <w:vAlign w:val="center"/>
          </w:tcPr>
          <w:p w:rsidR="00385D90" w:rsidRDefault="009E52CB">
            <w:pPr>
              <w:jc w:val="center"/>
              <w:rPr>
                <w:sz w:val="22"/>
                <w:szCs w:val="22"/>
                <w:lang w:val="en-US"/>
              </w:rPr>
            </w:pPr>
            <w:r>
              <w:rPr>
                <w:sz w:val="22"/>
                <w:szCs w:val="22"/>
                <w:lang w:val="en-US"/>
              </w:rPr>
              <w:t>9</w:t>
            </w:r>
          </w:p>
        </w:tc>
        <w:tc>
          <w:tcPr>
            <w:tcW w:w="5528" w:type="dxa"/>
            <w:tcBorders>
              <w:top w:val="nil"/>
              <w:bottom w:val="nil"/>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ACTA DE RECEPCION Y/O INFORME DE CONFORMIDAD</w:t>
            </w:r>
          </w:p>
        </w:tc>
        <w:tc>
          <w:tcPr>
            <w:tcW w:w="2945" w:type="dxa"/>
            <w:tcBorders>
              <w:top w:val="nil"/>
              <w:bottom w:val="nil"/>
              <w:right w:val="single" w:sz="4" w:space="0" w:color="00000A"/>
            </w:tcBorders>
            <w:vAlign w:val="center"/>
          </w:tcPr>
          <w:p w:rsidR="00385D90" w:rsidRDefault="009E52C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24/08/2020</w:t>
            </w:r>
          </w:p>
        </w:tc>
      </w:tr>
      <w:tr w:rsidR="00385D90" w:rsidTr="00385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nil"/>
              <w:left w:val="single" w:sz="4" w:space="0" w:color="00000A"/>
              <w:bottom w:val="single" w:sz="4" w:space="0" w:color="00000A"/>
            </w:tcBorders>
            <w:shd w:val="clear" w:color="auto" w:fill="auto"/>
            <w:vAlign w:val="center"/>
          </w:tcPr>
          <w:p w:rsidR="00385D90" w:rsidRDefault="009E52CB">
            <w:pPr>
              <w:jc w:val="center"/>
              <w:rPr>
                <w:sz w:val="22"/>
                <w:szCs w:val="22"/>
                <w:lang w:val="en-US"/>
              </w:rPr>
            </w:pPr>
            <w:r>
              <w:rPr>
                <w:sz w:val="22"/>
                <w:szCs w:val="22"/>
                <w:lang w:val="en-US"/>
              </w:rPr>
              <w:t>10</w:t>
            </w:r>
          </w:p>
        </w:tc>
        <w:tc>
          <w:tcPr>
            <w:tcW w:w="5528" w:type="dxa"/>
            <w:tcBorders>
              <w:top w:val="nil"/>
              <w:bottom w:val="single" w:sz="4" w:space="0" w:color="00000A"/>
            </w:tcBorders>
            <w:shd w:val="clear" w:color="auto" w:fill="auto"/>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SUSCRIPCION DEL CONTRATO DE POLIZA DE SEGURO DE DESAGRAVAMEN HIPOTECARIO.</w:t>
            </w:r>
          </w:p>
        </w:tc>
        <w:tc>
          <w:tcPr>
            <w:tcW w:w="2945" w:type="dxa"/>
            <w:tcBorders>
              <w:top w:val="nil"/>
              <w:bottom w:val="single" w:sz="4" w:space="0" w:color="00000A"/>
              <w:right w:val="single" w:sz="4" w:space="0" w:color="00000A"/>
            </w:tcBorders>
            <w:shd w:val="clear" w:color="auto" w:fill="auto"/>
          </w:tcPr>
          <w:p w:rsidR="00385D90" w:rsidRDefault="009E52CB">
            <w:pPr>
              <w:cnfStyle w:val="000000010000" w:firstRow="0" w:lastRow="0" w:firstColumn="0" w:lastColumn="0" w:oddVBand="0" w:evenVBand="0" w:oddHBand="0" w:evenHBand="1" w:firstRowFirstColumn="0" w:firstRowLastColumn="0" w:lastRowFirstColumn="0" w:lastRowLastColumn="0"/>
              <w:rPr>
                <w:sz w:val="22"/>
                <w:szCs w:val="22"/>
                <w:lang w:val="en-US"/>
              </w:rPr>
            </w:pPr>
            <w:r>
              <w:rPr>
                <w:sz w:val="22"/>
                <w:szCs w:val="22"/>
                <w:lang w:val="en-US"/>
              </w:rPr>
              <w:t>26/08/2020</w:t>
            </w:r>
          </w:p>
        </w:tc>
      </w:tr>
    </w:tbl>
    <w:p w:rsidR="00385D90" w:rsidRDefault="00385D90">
      <w:pPr>
        <w:rPr>
          <w:sz w:val="22"/>
          <w:szCs w:val="22"/>
          <w:lang w:val="en-US"/>
        </w:rPr>
      </w:pPr>
    </w:p>
    <w:p w:rsidR="00385D90" w:rsidRDefault="009E52CB">
      <w:pPr>
        <w:pStyle w:val="Prrafodelista"/>
        <w:numPr>
          <w:ilvl w:val="0"/>
          <w:numId w:val="4"/>
        </w:numPr>
        <w:rPr>
          <w:rFonts w:asciiTheme="minorHAnsi" w:hAnsiTheme="minorHAnsi"/>
          <w:b/>
          <w:sz w:val="22"/>
          <w:szCs w:val="22"/>
          <w:lang w:val="en-US"/>
        </w:rPr>
      </w:pPr>
      <w:r>
        <w:rPr>
          <w:rFonts w:asciiTheme="minorHAnsi" w:hAnsiTheme="minorHAnsi"/>
          <w:b/>
          <w:sz w:val="22"/>
          <w:szCs w:val="22"/>
          <w:lang w:val="en-US"/>
        </w:rPr>
        <w:t>CONVOCATORIA PUBLICA</w:t>
      </w:r>
    </w:p>
    <w:p w:rsidR="00385D90" w:rsidRDefault="00385D90">
      <w:pPr>
        <w:rPr>
          <w:sz w:val="22"/>
          <w:szCs w:val="22"/>
          <w:lang w:val="en-US"/>
        </w:rPr>
      </w:pPr>
    </w:p>
    <w:tbl>
      <w:tblPr>
        <w:tblW w:w="9624" w:type="dxa"/>
        <w:jc w:val="center"/>
        <w:tblCellMar>
          <w:left w:w="55" w:type="dxa"/>
          <w:right w:w="70" w:type="dxa"/>
        </w:tblCellMar>
        <w:tblLook w:val="04A0" w:firstRow="1" w:lastRow="0" w:firstColumn="1" w:lastColumn="0" w:noHBand="0" w:noVBand="1"/>
      </w:tblPr>
      <w:tblGrid>
        <w:gridCol w:w="9624"/>
      </w:tblGrid>
      <w:tr w:rsidR="00385D90">
        <w:trPr>
          <w:jc w:val="center"/>
        </w:trPr>
        <w:tc>
          <w:tcPr>
            <w:tcW w:w="9624" w:type="dxa"/>
            <w:tcBorders>
              <w:top w:val="single" w:sz="12" w:space="0" w:color="000001"/>
              <w:left w:val="single" w:sz="12" w:space="0" w:color="000001"/>
              <w:bottom w:val="single" w:sz="12" w:space="0" w:color="000001"/>
              <w:right w:val="single" w:sz="12" w:space="0" w:color="000001"/>
            </w:tcBorders>
            <w:shd w:val="clear" w:color="auto" w:fill="auto"/>
            <w:vAlign w:val="center"/>
          </w:tcPr>
          <w:p w:rsidR="00385D90" w:rsidRDefault="00385D90">
            <w:pPr>
              <w:spacing w:line="252" w:lineRule="auto"/>
              <w:ind w:left="181" w:right="181"/>
              <w:jc w:val="center"/>
              <w:rPr>
                <w:i/>
                <w:sz w:val="22"/>
                <w:szCs w:val="22"/>
                <w:lang w:val="en-US"/>
              </w:rPr>
            </w:pPr>
          </w:p>
          <w:p w:rsidR="00385D90" w:rsidRDefault="009E52CB">
            <w:pPr>
              <w:spacing w:line="276" w:lineRule="auto"/>
              <w:ind w:left="181" w:right="181"/>
              <w:jc w:val="center"/>
              <w:rPr>
                <w:b/>
                <w:sz w:val="22"/>
                <w:szCs w:val="22"/>
              </w:rPr>
            </w:pPr>
            <w:r>
              <w:rPr>
                <w:noProof/>
                <w:lang w:val="en-US" w:eastAsia="en-US"/>
              </w:rPr>
              <w:drawing>
                <wp:anchor distT="0" distB="0" distL="114300" distR="114300" simplePos="0" relativeHeight="2" behindDoc="0" locked="0" layoutInCell="1" allowOverlap="1">
                  <wp:simplePos x="0" y="0"/>
                  <wp:positionH relativeFrom="column">
                    <wp:posOffset>262255</wp:posOffset>
                  </wp:positionH>
                  <wp:positionV relativeFrom="paragraph">
                    <wp:posOffset>635</wp:posOffset>
                  </wp:positionV>
                  <wp:extent cx="953770" cy="953770"/>
                  <wp:effectExtent l="0" t="0" r="0" b="0"/>
                  <wp:wrapTight wrapText="bothSides">
                    <wp:wrapPolygon edited="0">
                      <wp:start x="-192" y="0"/>
                      <wp:lineTo x="-192" y="20930"/>
                      <wp:lineTo x="21021" y="20930"/>
                      <wp:lineTo x="21021" y="0"/>
                      <wp:lineTo x="-192"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2"/>
                          <a:stretch>
                            <a:fillRect/>
                          </a:stretch>
                        </pic:blipFill>
                        <pic:spPr bwMode="auto">
                          <a:xfrm>
                            <a:off x="0" y="0"/>
                            <a:ext cx="953770" cy="953770"/>
                          </a:xfrm>
                          <a:prstGeom prst="rect">
                            <a:avLst/>
                          </a:prstGeom>
                        </pic:spPr>
                      </pic:pic>
                    </a:graphicData>
                  </a:graphic>
                </wp:anchor>
              </w:drawing>
            </w:r>
            <w:r>
              <w:rPr>
                <w:b/>
                <w:i/>
                <w:sz w:val="22"/>
                <w:szCs w:val="22"/>
              </w:rPr>
              <w:t>FONDO DE DESARROLLO DEL SISTEMA FINANCIERO Y DE APOYO AL SECTOR PRODUCTIVO</w:t>
            </w:r>
          </w:p>
          <w:p w:rsidR="00385D90" w:rsidRDefault="00385D90">
            <w:pPr>
              <w:spacing w:line="276" w:lineRule="auto"/>
              <w:ind w:left="181" w:right="181"/>
              <w:jc w:val="center"/>
              <w:rPr>
                <w:i/>
                <w:sz w:val="22"/>
                <w:szCs w:val="22"/>
              </w:rPr>
            </w:pPr>
          </w:p>
          <w:p w:rsidR="00385D90" w:rsidRDefault="009E52CB">
            <w:pPr>
              <w:spacing w:line="276" w:lineRule="auto"/>
              <w:ind w:left="181" w:right="181"/>
              <w:jc w:val="center"/>
              <w:rPr>
                <w:sz w:val="22"/>
                <w:szCs w:val="22"/>
              </w:rPr>
            </w:pPr>
            <w:r>
              <w:rPr>
                <w:b/>
                <w:sz w:val="22"/>
                <w:szCs w:val="22"/>
              </w:rPr>
              <w:t>CONVOCATORIA PÚBLICA:   FONDESIF/SEGURO/N°001/2020</w:t>
            </w:r>
          </w:p>
          <w:p w:rsidR="00385D90" w:rsidRDefault="00385D90">
            <w:pPr>
              <w:spacing w:line="276" w:lineRule="auto"/>
              <w:ind w:left="181" w:right="181"/>
              <w:jc w:val="center"/>
              <w:rPr>
                <w:b/>
                <w:sz w:val="22"/>
                <w:szCs w:val="22"/>
              </w:rPr>
            </w:pPr>
          </w:p>
          <w:p w:rsidR="00385D90" w:rsidRDefault="009E52CB">
            <w:pPr>
              <w:spacing w:line="276" w:lineRule="auto"/>
              <w:ind w:left="181" w:right="181"/>
              <w:jc w:val="both"/>
              <w:rPr>
                <w:sz w:val="22"/>
                <w:szCs w:val="22"/>
              </w:rPr>
            </w:pPr>
            <w:r>
              <w:rPr>
                <w:sz w:val="22"/>
                <w:szCs w:val="22"/>
              </w:rPr>
              <w:t>El Fondo de Desarrollo del Sistema Financiero y de Apoyo al Sector Productivo, convoca públicamente a entidades aseguradoras legalmente establecidas a presentar propuestas para:</w:t>
            </w:r>
          </w:p>
          <w:p w:rsidR="00385D90" w:rsidRDefault="009E52CB">
            <w:pPr>
              <w:spacing w:line="276" w:lineRule="auto"/>
              <w:ind w:left="181" w:right="181"/>
              <w:jc w:val="center"/>
              <w:rPr>
                <w:b/>
                <w:sz w:val="22"/>
                <w:szCs w:val="22"/>
              </w:rPr>
            </w:pPr>
            <w:r>
              <w:rPr>
                <w:b/>
                <w:sz w:val="22"/>
                <w:szCs w:val="22"/>
              </w:rPr>
              <w:t>OBJETO DE LA CONTRATACIÓN:</w:t>
            </w:r>
          </w:p>
          <w:p w:rsidR="00385D90" w:rsidRDefault="009E52CB">
            <w:pPr>
              <w:spacing w:line="276" w:lineRule="auto"/>
              <w:ind w:left="181" w:right="181"/>
              <w:jc w:val="center"/>
              <w:rPr>
                <w:b/>
                <w:sz w:val="22"/>
                <w:szCs w:val="22"/>
              </w:rPr>
            </w:pPr>
            <w:r>
              <w:rPr>
                <w:b/>
                <w:sz w:val="22"/>
                <w:szCs w:val="22"/>
              </w:rPr>
              <w:t>“</w:t>
            </w:r>
            <w:r>
              <w:rPr>
                <w:rFonts w:eastAsia="Times New Roman" w:cs="Arial"/>
                <w:b/>
                <w:sz w:val="22"/>
                <w:szCs w:val="22"/>
                <w:lang w:eastAsia="en-US"/>
              </w:rPr>
              <w:t>SEGURO DE DESGRAVAMEN HIPOTECARIO PARA PROGRAMAS ADMINISTRADOS POR EL FONDO DE DESARROLLO DEL SISTEMA FINANCIERO Y DE APOYO AL SECTOR PRODUCTIVO – FONDESIF GESTION 2020</w:t>
            </w:r>
            <w:r>
              <w:rPr>
                <w:b/>
                <w:sz w:val="22"/>
                <w:szCs w:val="22"/>
              </w:rPr>
              <w:t>”</w:t>
            </w:r>
          </w:p>
          <w:p w:rsidR="00385D90" w:rsidRDefault="00385D90">
            <w:pPr>
              <w:spacing w:line="276" w:lineRule="auto"/>
              <w:ind w:left="181" w:right="181"/>
              <w:jc w:val="center"/>
              <w:rPr>
                <w:b/>
                <w:sz w:val="22"/>
                <w:szCs w:val="22"/>
              </w:rPr>
            </w:pPr>
          </w:p>
          <w:p w:rsidR="00385D90" w:rsidRDefault="009E52CB">
            <w:pPr>
              <w:spacing w:line="276" w:lineRule="auto"/>
              <w:ind w:left="181" w:right="181"/>
              <w:jc w:val="center"/>
              <w:rPr>
                <w:b/>
                <w:i/>
                <w:sz w:val="22"/>
                <w:szCs w:val="22"/>
              </w:rPr>
            </w:pPr>
            <w:r>
              <w:rPr>
                <w:b/>
                <w:i/>
                <w:sz w:val="22"/>
                <w:szCs w:val="22"/>
              </w:rPr>
              <w:t>Considerando el Reglamento Interno para la Contratación de Seguro de Desgravamen Hipotecario para Programas de Fideicomisos aprobado por el FONDESIF.</w:t>
            </w:r>
          </w:p>
          <w:p w:rsidR="00385D90" w:rsidRDefault="00385D90">
            <w:pPr>
              <w:spacing w:line="276" w:lineRule="auto"/>
              <w:ind w:left="181" w:right="181"/>
              <w:jc w:val="center"/>
              <w:rPr>
                <w:b/>
                <w:sz w:val="22"/>
                <w:szCs w:val="22"/>
              </w:rPr>
            </w:pPr>
          </w:p>
          <w:p w:rsidR="00385D90" w:rsidRDefault="009E52CB">
            <w:pPr>
              <w:spacing w:line="276" w:lineRule="auto"/>
              <w:ind w:left="181" w:right="181"/>
              <w:jc w:val="both"/>
              <w:rPr>
                <w:sz w:val="22"/>
                <w:szCs w:val="22"/>
              </w:rPr>
            </w:pPr>
            <w:r>
              <w:rPr>
                <w:b/>
                <w:sz w:val="22"/>
                <w:szCs w:val="22"/>
              </w:rPr>
              <w:lastRenderedPageBreak/>
              <w:t xml:space="preserve">MÉTODO DE SELECCIÓN: </w:t>
            </w:r>
            <w:r>
              <w:rPr>
                <w:sz w:val="22"/>
                <w:szCs w:val="22"/>
              </w:rPr>
              <w:t>Cumplimiento de condiciones establecidas y precio más bajo.</w:t>
            </w:r>
          </w:p>
          <w:p w:rsidR="00385D90" w:rsidRDefault="00385D90">
            <w:pPr>
              <w:spacing w:line="276" w:lineRule="auto"/>
              <w:ind w:left="181" w:right="181"/>
              <w:jc w:val="both"/>
              <w:rPr>
                <w:b/>
                <w:sz w:val="22"/>
                <w:szCs w:val="22"/>
              </w:rPr>
            </w:pPr>
          </w:p>
          <w:p w:rsidR="00385D90" w:rsidRDefault="009E52CB">
            <w:pPr>
              <w:spacing w:line="276" w:lineRule="auto"/>
              <w:ind w:left="181" w:right="181"/>
              <w:jc w:val="both"/>
            </w:pPr>
            <w:r>
              <w:rPr>
                <w:sz w:val="22"/>
                <w:szCs w:val="22"/>
              </w:rPr>
              <w:t xml:space="preserve">Los interesados podrán revisar, obtener información y recabar la convocatoria y las especificaciones técnicas en el sitio web </w:t>
            </w:r>
            <w:hyperlink r:id="rId13">
              <w:r>
                <w:rPr>
                  <w:rStyle w:val="EnlacedeInternet"/>
                  <w:sz w:val="22"/>
                  <w:szCs w:val="22"/>
                </w:rPr>
                <w:t>www.fondesif.gob.bo</w:t>
              </w:r>
            </w:hyperlink>
            <w:r>
              <w:rPr>
                <w:sz w:val="22"/>
                <w:szCs w:val="22"/>
              </w:rPr>
              <w:t xml:space="preserve"> y en dependencias de FONDESIF de acuerdo con los siguientes datos:</w:t>
            </w:r>
          </w:p>
          <w:p w:rsidR="00385D90" w:rsidRDefault="00385D90">
            <w:pPr>
              <w:spacing w:line="276" w:lineRule="auto"/>
              <w:ind w:left="181" w:right="181"/>
              <w:jc w:val="both"/>
              <w:rPr>
                <w:sz w:val="22"/>
                <w:szCs w:val="22"/>
              </w:rPr>
            </w:pPr>
          </w:p>
          <w:p w:rsidR="00385D90" w:rsidRDefault="009E52CB">
            <w:pPr>
              <w:spacing w:line="276" w:lineRule="auto"/>
              <w:ind w:left="181" w:right="181"/>
              <w:jc w:val="both"/>
            </w:pPr>
            <w:r>
              <w:rPr>
                <w:sz w:val="22"/>
                <w:szCs w:val="22"/>
              </w:rPr>
              <w:t xml:space="preserve">Fecha de inicio para la entrega de la convocatoria y las especificaciones técnicas: 12 de agosto del 2020 de </w:t>
            </w:r>
            <w:proofErr w:type="spellStart"/>
            <w:r>
              <w:rPr>
                <w:sz w:val="22"/>
                <w:szCs w:val="22"/>
              </w:rPr>
              <w:t>Hrs</w:t>
            </w:r>
            <w:proofErr w:type="spellEnd"/>
            <w:r>
              <w:rPr>
                <w:sz w:val="22"/>
                <w:szCs w:val="22"/>
              </w:rPr>
              <w:t>. 07:30 A 13:30</w:t>
            </w:r>
          </w:p>
          <w:p w:rsidR="00385D90" w:rsidRDefault="00385D90">
            <w:pPr>
              <w:spacing w:line="276" w:lineRule="auto"/>
              <w:ind w:left="181" w:right="181"/>
              <w:jc w:val="both"/>
              <w:rPr>
                <w:sz w:val="22"/>
                <w:szCs w:val="22"/>
              </w:rPr>
            </w:pPr>
          </w:p>
          <w:p w:rsidR="00385D90" w:rsidRDefault="009E52CB">
            <w:pPr>
              <w:spacing w:line="276" w:lineRule="auto"/>
              <w:ind w:left="181" w:right="181"/>
              <w:jc w:val="both"/>
              <w:rPr>
                <w:sz w:val="22"/>
                <w:szCs w:val="22"/>
              </w:rPr>
            </w:pPr>
            <w:r>
              <w:rPr>
                <w:sz w:val="22"/>
                <w:szCs w:val="22"/>
              </w:rPr>
              <w:t>Entrega de la convocatoria y especificaciones técnicas: Departamento de Administración y Recursos Humanos dependiente de la Dirección de Asuntos Administrativos del FONDESIF.</w:t>
            </w:r>
          </w:p>
          <w:p w:rsidR="00385D90" w:rsidRDefault="00385D90">
            <w:pPr>
              <w:spacing w:line="276" w:lineRule="auto"/>
              <w:ind w:left="181" w:right="181"/>
              <w:jc w:val="both"/>
              <w:rPr>
                <w:sz w:val="22"/>
                <w:szCs w:val="22"/>
              </w:rPr>
            </w:pPr>
          </w:p>
          <w:p w:rsidR="00385D90" w:rsidRDefault="009E52CB">
            <w:pPr>
              <w:spacing w:line="276" w:lineRule="auto"/>
              <w:ind w:left="181" w:right="181"/>
              <w:jc w:val="both"/>
              <w:rPr>
                <w:sz w:val="22"/>
                <w:szCs w:val="22"/>
              </w:rPr>
            </w:pPr>
            <w:r>
              <w:rPr>
                <w:sz w:val="22"/>
                <w:szCs w:val="22"/>
              </w:rPr>
              <w:t xml:space="preserve">Atención de consultas: </w:t>
            </w:r>
            <w:r>
              <w:rPr>
                <w:sz w:val="22"/>
                <w:szCs w:val="22"/>
                <w:highlight w:val="white"/>
              </w:rPr>
              <w:t>Dirección de Seguimiento y Control del FONDESIF</w:t>
            </w:r>
          </w:p>
          <w:p w:rsidR="00385D90" w:rsidRDefault="00385D90">
            <w:pPr>
              <w:spacing w:line="276" w:lineRule="auto"/>
              <w:ind w:left="181" w:right="181"/>
              <w:jc w:val="both"/>
              <w:rPr>
                <w:sz w:val="22"/>
                <w:szCs w:val="22"/>
              </w:rPr>
            </w:pPr>
          </w:p>
          <w:p w:rsidR="00385D90" w:rsidRDefault="009E52CB">
            <w:pPr>
              <w:spacing w:line="276" w:lineRule="auto"/>
              <w:ind w:left="181" w:right="181"/>
              <w:jc w:val="both"/>
              <w:rPr>
                <w:sz w:val="22"/>
                <w:szCs w:val="22"/>
                <w:highlight w:val="yellow"/>
              </w:rPr>
            </w:pPr>
            <w:r>
              <w:rPr>
                <w:sz w:val="22"/>
                <w:szCs w:val="22"/>
                <w:highlight w:val="white"/>
              </w:rPr>
              <w:t>Teléfono: 2442191, Interno: 306 y 313</w:t>
            </w:r>
          </w:p>
          <w:p w:rsidR="00385D90" w:rsidRDefault="009E52CB">
            <w:pPr>
              <w:spacing w:line="276" w:lineRule="auto"/>
              <w:ind w:left="181" w:right="181"/>
              <w:jc w:val="both"/>
              <w:rPr>
                <w:sz w:val="22"/>
                <w:szCs w:val="22"/>
              </w:rPr>
            </w:pPr>
            <w:r>
              <w:rPr>
                <w:sz w:val="22"/>
                <w:szCs w:val="22"/>
              </w:rPr>
              <w:t xml:space="preserve">Fax:  </w:t>
            </w:r>
            <w:r>
              <w:rPr>
                <w:color w:val="000000"/>
                <w:sz w:val="22"/>
                <w:szCs w:val="22"/>
              </w:rPr>
              <w:t>2441840</w:t>
            </w:r>
          </w:p>
          <w:p w:rsidR="00385D90" w:rsidRDefault="009E52CB">
            <w:pPr>
              <w:spacing w:line="276" w:lineRule="auto"/>
              <w:ind w:left="181" w:right="181"/>
              <w:jc w:val="both"/>
              <w:rPr>
                <w:sz w:val="22"/>
                <w:szCs w:val="22"/>
              </w:rPr>
            </w:pPr>
            <w:r>
              <w:rPr>
                <w:sz w:val="22"/>
                <w:szCs w:val="22"/>
              </w:rPr>
              <w:t>Correo Electrónico para remisión de propuestas en medio magnético: fondesif@fondesif.gob.bo</w:t>
            </w:r>
          </w:p>
          <w:p w:rsidR="00385D90" w:rsidRDefault="00385D90">
            <w:pPr>
              <w:spacing w:line="276" w:lineRule="auto"/>
              <w:ind w:left="181" w:right="181"/>
              <w:jc w:val="both"/>
              <w:rPr>
                <w:color w:val="FF0000"/>
                <w:sz w:val="22"/>
                <w:szCs w:val="22"/>
              </w:rPr>
            </w:pPr>
          </w:p>
          <w:p w:rsidR="00385D90" w:rsidRDefault="009E52CB">
            <w:pPr>
              <w:tabs>
                <w:tab w:val="left" w:pos="651"/>
                <w:tab w:val="left" w:pos="7738"/>
              </w:tabs>
              <w:spacing w:after="120" w:line="276" w:lineRule="auto"/>
              <w:ind w:left="196" w:right="211"/>
              <w:jc w:val="both"/>
              <w:rPr>
                <w:sz w:val="22"/>
                <w:szCs w:val="22"/>
              </w:rPr>
            </w:pPr>
            <w:r>
              <w:rPr>
                <w:b/>
                <w:sz w:val="22"/>
                <w:szCs w:val="22"/>
              </w:rPr>
              <w:t xml:space="preserve">Recepción de propuestas </w:t>
            </w:r>
            <w:r>
              <w:rPr>
                <w:sz w:val="22"/>
                <w:szCs w:val="22"/>
              </w:rPr>
              <w:t xml:space="preserve">deberán presentarse hasta el 14 de agosto de 2020 hasta Hrs.10:00 a.m. </w:t>
            </w:r>
            <w:r>
              <w:rPr>
                <w:i/>
                <w:sz w:val="22"/>
                <w:szCs w:val="22"/>
              </w:rPr>
              <w:t xml:space="preserve">en oficinas del Departamento de Administración y Recursos Humanos del FONDESIF, ubicadas en el edificio </w:t>
            </w:r>
            <w:proofErr w:type="spellStart"/>
            <w:r>
              <w:rPr>
                <w:i/>
                <w:sz w:val="22"/>
                <w:szCs w:val="22"/>
              </w:rPr>
              <w:t>Multicentro</w:t>
            </w:r>
            <w:proofErr w:type="spellEnd"/>
            <w:r>
              <w:rPr>
                <w:i/>
                <w:sz w:val="22"/>
                <w:szCs w:val="22"/>
              </w:rPr>
              <w:t xml:space="preserve"> Torre ¨B¨ piso PA calle Rosendo </w:t>
            </w:r>
            <w:proofErr w:type="spellStart"/>
            <w:r>
              <w:rPr>
                <w:i/>
                <w:sz w:val="22"/>
                <w:szCs w:val="22"/>
              </w:rPr>
              <w:t>Gutierrez</w:t>
            </w:r>
            <w:proofErr w:type="spellEnd"/>
            <w:r>
              <w:rPr>
                <w:i/>
                <w:sz w:val="22"/>
                <w:szCs w:val="22"/>
              </w:rPr>
              <w:t xml:space="preserve"> esquina avenida Arce de la ciudad de La Paz o en medio magnético al correo electrónico fondesif@fondesif.gob.bo</w:t>
            </w:r>
          </w:p>
          <w:p w:rsidR="00385D90" w:rsidRDefault="00385D90">
            <w:pPr>
              <w:spacing w:line="276" w:lineRule="auto"/>
              <w:ind w:left="181" w:right="181"/>
              <w:jc w:val="center"/>
              <w:rPr>
                <w:b/>
                <w:i/>
                <w:sz w:val="22"/>
                <w:szCs w:val="22"/>
              </w:rPr>
            </w:pPr>
          </w:p>
          <w:p w:rsidR="00385D90" w:rsidRDefault="009E52CB" w:rsidP="00847BBE">
            <w:pPr>
              <w:spacing w:line="276" w:lineRule="auto"/>
              <w:ind w:left="181" w:right="181"/>
              <w:jc w:val="center"/>
              <w:rPr>
                <w:b/>
                <w:i/>
                <w:sz w:val="22"/>
                <w:szCs w:val="22"/>
              </w:rPr>
            </w:pPr>
            <w:bookmarkStart w:id="0" w:name="__DdeLink__14645_3214784885"/>
            <w:bookmarkEnd w:id="0"/>
            <w:r>
              <w:rPr>
                <w:b/>
                <w:i/>
                <w:sz w:val="22"/>
                <w:szCs w:val="22"/>
              </w:rPr>
              <w:t>La Paz, 1</w:t>
            </w:r>
            <w:r w:rsidR="00847BBE">
              <w:rPr>
                <w:b/>
                <w:i/>
                <w:sz w:val="22"/>
                <w:szCs w:val="22"/>
              </w:rPr>
              <w:t>2</w:t>
            </w:r>
            <w:r>
              <w:rPr>
                <w:b/>
                <w:i/>
                <w:sz w:val="22"/>
                <w:szCs w:val="22"/>
              </w:rPr>
              <w:t xml:space="preserve"> de agosto de 2020</w:t>
            </w:r>
          </w:p>
        </w:tc>
        <w:bookmarkStart w:id="1" w:name="_GoBack"/>
        <w:bookmarkEnd w:id="1"/>
      </w:tr>
    </w:tbl>
    <w:p w:rsidR="00385D90" w:rsidRDefault="009E52CB">
      <w:pPr>
        <w:pStyle w:val="Ttulo1"/>
        <w:numPr>
          <w:ilvl w:val="0"/>
          <w:numId w:val="4"/>
        </w:numPr>
        <w:rPr>
          <w:rFonts w:asciiTheme="minorHAnsi" w:hAnsiTheme="minorHAnsi"/>
          <w:color w:val="00000A"/>
          <w:sz w:val="22"/>
          <w:szCs w:val="22"/>
          <w:lang w:val="en-US"/>
        </w:rPr>
      </w:pPr>
      <w:r>
        <w:rPr>
          <w:rFonts w:asciiTheme="minorHAnsi" w:hAnsiTheme="minorHAnsi"/>
          <w:color w:val="00000A"/>
          <w:sz w:val="22"/>
          <w:szCs w:val="22"/>
          <w:lang w:val="en-US"/>
        </w:rPr>
        <w:lastRenderedPageBreak/>
        <w:t>ESPECIFICACIONES TECNICAS</w:t>
      </w:r>
    </w:p>
    <w:p w:rsidR="00385D90" w:rsidRDefault="00385D90">
      <w:pPr>
        <w:jc w:val="center"/>
        <w:rPr>
          <w:rFonts w:eastAsia="Times New Roman" w:cs="Arial"/>
          <w:b/>
          <w:sz w:val="22"/>
          <w:szCs w:val="22"/>
          <w:lang w:val="es-MX" w:eastAsia="es-MX"/>
        </w:rPr>
      </w:pPr>
    </w:p>
    <w:p w:rsidR="00385D90" w:rsidRDefault="009E52CB">
      <w:pPr>
        <w:jc w:val="center"/>
        <w:rPr>
          <w:rFonts w:eastAsia="Times New Roman" w:cs="Arial"/>
          <w:b/>
          <w:sz w:val="22"/>
          <w:szCs w:val="22"/>
          <w:lang w:val="es-MX" w:eastAsia="es-MX"/>
        </w:rPr>
      </w:pPr>
      <w:r>
        <w:rPr>
          <w:rFonts w:eastAsia="Times New Roman" w:cs="Arial"/>
          <w:b/>
          <w:sz w:val="22"/>
          <w:szCs w:val="22"/>
          <w:lang w:val="es-MX" w:eastAsia="es-MX"/>
        </w:rPr>
        <w:t>SEGURO DE DESGRAVAMEN HIPOTECARIO PARA PROGRAMAS ADMINISTRADOS POR EL FONDO DE DESARROLLO DEL SISTEMA FINANCIERO Y DE APOYO AL SECTOR PRODUCTIVO – FONDESIF GESTION 2020</w:t>
      </w:r>
    </w:p>
    <w:p w:rsidR="00385D90" w:rsidRDefault="00385D90">
      <w:pPr>
        <w:jc w:val="center"/>
        <w:rPr>
          <w:rFonts w:eastAsia="Times New Roman" w:cs="Arial"/>
          <w:b/>
          <w:sz w:val="22"/>
          <w:szCs w:val="22"/>
          <w:lang w:val="es-MX" w:eastAsia="es-MX"/>
        </w:rPr>
      </w:pPr>
    </w:p>
    <w:p w:rsidR="00385D90" w:rsidRDefault="009E52CB">
      <w:pPr>
        <w:jc w:val="center"/>
        <w:rPr>
          <w:rFonts w:eastAsia="Times New Roman" w:cs="Arial"/>
          <w:b/>
          <w:sz w:val="22"/>
          <w:szCs w:val="22"/>
          <w:lang w:val="es-MX" w:eastAsia="es-MX"/>
        </w:rPr>
      </w:pPr>
      <w:r>
        <w:rPr>
          <w:rFonts w:eastAsia="Times New Roman" w:cs="Arial"/>
          <w:b/>
          <w:sz w:val="22"/>
          <w:szCs w:val="22"/>
          <w:lang w:val="es-MX" w:eastAsia="es-MX"/>
        </w:rPr>
        <w:t>PÓLIZA 1</w:t>
      </w:r>
    </w:p>
    <w:p w:rsidR="00385D90" w:rsidRDefault="009E52CB">
      <w:pPr>
        <w:jc w:val="center"/>
        <w:rPr>
          <w:rFonts w:eastAsia="Times New Roman" w:cs="Arial"/>
          <w:b/>
          <w:sz w:val="22"/>
          <w:szCs w:val="22"/>
          <w:lang w:val="es-MX" w:eastAsia="es-MX"/>
        </w:rPr>
      </w:pPr>
      <w:r>
        <w:rPr>
          <w:rFonts w:eastAsia="Times New Roman" w:cs="Arial"/>
          <w:b/>
          <w:sz w:val="22"/>
          <w:szCs w:val="22"/>
          <w:lang w:val="es-MX" w:eastAsia="es-MX"/>
        </w:rPr>
        <w:t>PROYECTO VIVIENDA</w:t>
      </w:r>
    </w:p>
    <w:p w:rsidR="00385D90" w:rsidRDefault="009E52CB">
      <w:pPr>
        <w:jc w:val="center"/>
        <w:rPr>
          <w:rFonts w:eastAsia="Times New Roman" w:cs="Arial"/>
          <w:b/>
          <w:i/>
          <w:sz w:val="22"/>
          <w:szCs w:val="22"/>
          <w:lang w:val="es-MX" w:eastAsia="es-MX"/>
        </w:rPr>
      </w:pPr>
      <w:r>
        <w:rPr>
          <w:rFonts w:eastAsia="Times New Roman" w:cs="Arial"/>
          <w:b/>
          <w:i/>
          <w:color w:val="000000"/>
          <w:spacing w:val="4"/>
          <w:sz w:val="22"/>
          <w:szCs w:val="22"/>
          <w:lang w:val="es-ES" w:eastAsia="es-MX"/>
        </w:rPr>
        <w:t>LOS PROYECTOS TAJIBOS, HABITAT Y GRUPO VENEZUELA, QUE FORMAN PARTE DE LA CARTERA DEL PPROGRAMA DE VIVIENDA SOCIAL Y SOLIDARIA, SON ADMINISTRADOS POR FONDESIF, EFECTUANDO LA ACTIVACION Y COBRO DE CARTRA DE MANERA DIRECTA.</w:t>
      </w:r>
      <w:r>
        <w:rPr>
          <w:rFonts w:eastAsia="Times New Roman" w:cs="Arial"/>
          <w:b/>
          <w:i/>
          <w:sz w:val="22"/>
          <w:szCs w:val="22"/>
          <w:lang w:val="es-MX" w:eastAsia="es-MX"/>
        </w:rPr>
        <w:t xml:space="preserve"> </w:t>
      </w:r>
    </w:p>
    <w:tbl>
      <w:tblPr>
        <w:tblW w:w="8926" w:type="dxa"/>
        <w:jc w:val="center"/>
        <w:tblLook w:val="01E0" w:firstRow="1" w:lastRow="1" w:firstColumn="1" w:lastColumn="1" w:noHBand="0" w:noVBand="0"/>
      </w:tblPr>
      <w:tblGrid>
        <w:gridCol w:w="8926"/>
      </w:tblGrid>
      <w:tr w:rsidR="00385D90">
        <w:trPr>
          <w:trHeight w:val="664"/>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sz w:val="22"/>
                <w:szCs w:val="22"/>
                <w:lang w:val="es-MX" w:eastAsia="es-MX"/>
              </w:rPr>
            </w:pPr>
            <w:r>
              <w:rPr>
                <w:rFonts w:eastAsia="Times New Roman" w:cs="Arial"/>
                <w:b/>
                <w:sz w:val="22"/>
                <w:szCs w:val="22"/>
                <w:lang w:val="es-MX" w:eastAsia="es-MX"/>
              </w:rPr>
              <w:t>TOMADOR</w:t>
            </w:r>
          </w:p>
          <w:p w:rsidR="00385D90" w:rsidRDefault="009E52CB">
            <w:pPr>
              <w:jc w:val="both"/>
              <w:rPr>
                <w:rFonts w:eastAsia="Times New Roman" w:cs="Arial"/>
                <w:b/>
                <w:sz w:val="22"/>
                <w:szCs w:val="22"/>
                <w:lang w:val="es-MX" w:eastAsia="es-MX"/>
              </w:rPr>
            </w:pPr>
            <w:r>
              <w:rPr>
                <w:rFonts w:eastAsia="Times New Roman" w:cs="Arial"/>
                <w:sz w:val="22"/>
                <w:szCs w:val="22"/>
                <w:lang w:val="es-MX" w:eastAsia="es-MX"/>
              </w:rPr>
              <w:t>FONDO DE DESARROLLO DEL SISTEMA FINANCIERO Y DE APOYO AL SECTOR PRODUCTIVO – FONDESIF</w:t>
            </w:r>
          </w:p>
        </w:tc>
      </w:tr>
      <w:tr w:rsidR="00385D90">
        <w:trPr>
          <w:trHeight w:val="546"/>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sz w:val="22"/>
                <w:szCs w:val="22"/>
                <w:lang w:val="es-MX" w:eastAsia="es-MX"/>
              </w:rPr>
            </w:pPr>
            <w:r>
              <w:rPr>
                <w:rFonts w:eastAsia="Times New Roman" w:cs="Arial"/>
                <w:b/>
                <w:sz w:val="22"/>
                <w:szCs w:val="22"/>
                <w:lang w:val="es-MX" w:eastAsia="es-MX"/>
              </w:rPr>
              <w:t>DIRECCIÓN</w:t>
            </w:r>
          </w:p>
          <w:p w:rsidR="00385D90" w:rsidRDefault="009E52CB">
            <w:pPr>
              <w:jc w:val="both"/>
              <w:rPr>
                <w:rFonts w:eastAsia="Times New Roman" w:cs="Arial"/>
                <w:sz w:val="22"/>
                <w:szCs w:val="22"/>
                <w:lang w:val="es-MX" w:eastAsia="es-MX"/>
              </w:rPr>
            </w:pPr>
            <w:r>
              <w:rPr>
                <w:rFonts w:eastAsia="Times New Roman" w:cs="Times New Roman"/>
                <w:color w:val="000000"/>
                <w:spacing w:val="6"/>
                <w:sz w:val="22"/>
                <w:szCs w:val="22"/>
                <w:lang w:val="es-ES" w:eastAsia="es-MX"/>
              </w:rPr>
              <w:t>CALLE ROSENDO GUTIÉRREZ ESQUINA AV. ARCE EDIFICIO MULTICENTRO TORRE B piso PA</w:t>
            </w:r>
          </w:p>
        </w:tc>
      </w:tr>
      <w:tr w:rsidR="00385D90">
        <w:trPr>
          <w:trHeight w:val="1120"/>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sz w:val="22"/>
                <w:szCs w:val="22"/>
                <w:lang w:val="es-MX" w:eastAsia="es-MX"/>
              </w:rPr>
            </w:pPr>
            <w:r>
              <w:rPr>
                <w:rFonts w:eastAsia="Times New Roman" w:cs="Arial"/>
                <w:b/>
                <w:sz w:val="22"/>
                <w:szCs w:val="22"/>
                <w:lang w:val="es-MX" w:eastAsia="es-MX"/>
              </w:rPr>
              <w:lastRenderedPageBreak/>
              <w:t>OBJETO DEL SEGURO</w:t>
            </w:r>
          </w:p>
          <w:p w:rsidR="00385D90" w:rsidRDefault="009E52CB">
            <w:pPr>
              <w:jc w:val="both"/>
            </w:pPr>
            <w:r>
              <w:rPr>
                <w:rFonts w:eastAsia="Times New Roman" w:cs="Arial"/>
                <w:sz w:val="22"/>
                <w:szCs w:val="22"/>
                <w:lang w:val="es-MX" w:eastAsia="es-MX"/>
              </w:rPr>
              <w:t>Cubrir en caso de Muerte o invalidez del Asegurado el Saldo Insoluto del Contrato de Préstamo celebrado con el Tomador, beneficiándose de esta manera a los Herederos del Asegurado, quienes verán liberada su Herencia de la Obligación de pago del Préstamo contraído por el Asegurado.</w:t>
            </w:r>
          </w:p>
        </w:tc>
      </w:tr>
      <w:tr w:rsidR="00385D90">
        <w:trPr>
          <w:trHeight w:val="669"/>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sz w:val="22"/>
                <w:szCs w:val="22"/>
                <w:lang w:val="es-MX" w:eastAsia="es-MX"/>
              </w:rPr>
            </w:pPr>
            <w:r>
              <w:rPr>
                <w:rFonts w:eastAsia="Times New Roman" w:cs="Arial"/>
                <w:b/>
                <w:sz w:val="22"/>
                <w:szCs w:val="22"/>
                <w:lang w:val="es-MX" w:eastAsia="es-MX"/>
              </w:rPr>
              <w:t>ASEGURADOS</w:t>
            </w:r>
          </w:p>
          <w:p w:rsidR="00385D90" w:rsidRDefault="009E52CB">
            <w:pPr>
              <w:jc w:val="both"/>
              <w:rPr>
                <w:rFonts w:eastAsia="Times New Roman" w:cs="Arial"/>
                <w:sz w:val="22"/>
                <w:szCs w:val="22"/>
                <w:lang w:val="es-MX" w:eastAsia="es-MX"/>
              </w:rPr>
            </w:pPr>
            <w:r>
              <w:rPr>
                <w:rFonts w:eastAsia="Times New Roman" w:cs="Arial"/>
                <w:sz w:val="22"/>
                <w:szCs w:val="22"/>
                <w:lang w:val="es-MX" w:eastAsia="es-MX"/>
              </w:rPr>
              <w:t>Prestatarios del Tomador de acuerdo a planillas mensuales con saldos de préstamos.</w:t>
            </w:r>
          </w:p>
        </w:tc>
      </w:tr>
      <w:tr w:rsidR="00385D90">
        <w:trPr>
          <w:trHeight w:val="669"/>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BENEFICIARIO</w:t>
            </w:r>
          </w:p>
          <w:p w:rsidR="00385D90" w:rsidRDefault="009E52CB">
            <w:pPr>
              <w:jc w:val="both"/>
              <w:rPr>
                <w:rFonts w:eastAsia="Times New Roman" w:cs="Arial"/>
                <w:sz w:val="22"/>
                <w:szCs w:val="22"/>
                <w:lang w:val="es-MX" w:eastAsia="es-MX"/>
              </w:rPr>
            </w:pPr>
            <w:r>
              <w:rPr>
                <w:rFonts w:eastAsia="Times New Roman" w:cs="Arial"/>
                <w:sz w:val="22"/>
                <w:szCs w:val="22"/>
                <w:lang w:val="es-MX" w:eastAsia="es-MX"/>
              </w:rPr>
              <w:t>FONDESIF A TÍTULO ONEROSO</w:t>
            </w:r>
          </w:p>
        </w:tc>
      </w:tr>
      <w:tr w:rsidR="00385D90">
        <w:trPr>
          <w:trHeight w:val="669"/>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VIGENCIA DE LA PÓLIZA (Fecha aniversario de Póliza)</w:t>
            </w:r>
          </w:p>
          <w:p w:rsidR="00385D90" w:rsidRDefault="009E52CB">
            <w:pPr>
              <w:jc w:val="both"/>
              <w:rPr>
                <w:rFonts w:eastAsia="Times New Roman" w:cs="Arial"/>
                <w:sz w:val="22"/>
                <w:szCs w:val="22"/>
                <w:highlight w:val="yellow"/>
                <w:lang w:val="es-MX" w:eastAsia="es-MX"/>
              </w:rPr>
            </w:pPr>
            <w:r>
              <w:rPr>
                <w:rFonts w:eastAsia="Times New Roman" w:cs="Arial"/>
                <w:sz w:val="22"/>
                <w:szCs w:val="22"/>
                <w:lang w:val="es-MX" w:eastAsia="es-MX"/>
              </w:rPr>
              <w:t>UN AÑO Desde el 30/08/2020 Hasta el 30/08/2021</w:t>
            </w:r>
          </w:p>
        </w:tc>
      </w:tr>
      <w:tr w:rsidR="00385D90">
        <w:trPr>
          <w:trHeight w:val="1065"/>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 xml:space="preserve">VIGENCIA INDIVIDUAL DEL ASEGURADO </w:t>
            </w:r>
          </w:p>
          <w:p w:rsidR="00385D90" w:rsidRDefault="009E52CB">
            <w:pPr>
              <w:ind w:right="34"/>
              <w:jc w:val="both"/>
              <w:rPr>
                <w:rFonts w:eastAsia="Times New Roman" w:cs="Arial"/>
                <w:spacing w:val="1"/>
                <w:sz w:val="22"/>
                <w:szCs w:val="22"/>
                <w:lang w:val="es-ES" w:eastAsia="es-MX"/>
              </w:rPr>
            </w:pPr>
            <w:r>
              <w:rPr>
                <w:rFonts w:eastAsia="Times New Roman" w:cs="Arial"/>
                <w:spacing w:val="1"/>
                <w:sz w:val="22"/>
                <w:szCs w:val="22"/>
                <w:lang w:val="es-ES" w:eastAsia="es-MX"/>
              </w:rPr>
              <w:t xml:space="preserve">La vigencia individual de la cobertura para cada Asegurado será renovable automáticamente, iniciándose el momento </w:t>
            </w:r>
            <w:r>
              <w:rPr>
                <w:rFonts w:eastAsia="Times New Roman" w:cs="Arial"/>
                <w:spacing w:val="-2"/>
                <w:sz w:val="22"/>
                <w:szCs w:val="22"/>
                <w:lang w:val="es-ES" w:eastAsia="es-MX"/>
              </w:rPr>
              <w:t xml:space="preserve">del Desembolso o Reprogramación del crédito por parte del Tomador a favor del Asegurado y finalizando el momento de la extinción de la </w:t>
            </w:r>
            <w:r>
              <w:rPr>
                <w:rFonts w:eastAsia="Times New Roman" w:cs="Arial"/>
                <w:sz w:val="22"/>
                <w:szCs w:val="22"/>
                <w:lang w:val="es-ES" w:eastAsia="es-MX"/>
              </w:rPr>
              <w:t>operación crediticia.</w:t>
            </w:r>
          </w:p>
        </w:tc>
      </w:tr>
      <w:tr w:rsidR="00385D90">
        <w:trPr>
          <w:trHeight w:val="1173"/>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Pr="00535E10" w:rsidRDefault="009E52CB">
            <w:pPr>
              <w:jc w:val="both"/>
              <w:rPr>
                <w:rFonts w:eastAsia="Times New Roman" w:cs="Arial"/>
                <w:sz w:val="22"/>
                <w:szCs w:val="22"/>
                <w:lang w:val="es-MX" w:eastAsia="es-MX"/>
              </w:rPr>
            </w:pPr>
            <w:r w:rsidRPr="00535E10">
              <w:rPr>
                <w:rFonts w:eastAsia="Times New Roman" w:cs="Arial"/>
                <w:b/>
                <w:sz w:val="22"/>
                <w:szCs w:val="22"/>
                <w:lang w:val="es-MX" w:eastAsia="es-MX"/>
              </w:rPr>
              <w:t>CAPITALES ASEGURADOS</w:t>
            </w:r>
          </w:p>
          <w:p w:rsidR="00385D90" w:rsidRPr="00535E10" w:rsidRDefault="009E52CB">
            <w:pPr>
              <w:jc w:val="both"/>
              <w:rPr>
                <w:rFonts w:eastAsia="Times New Roman" w:cs="Arial"/>
                <w:sz w:val="22"/>
                <w:szCs w:val="22"/>
                <w:lang w:val="es-MX" w:eastAsia="es-MX"/>
              </w:rPr>
            </w:pPr>
            <w:r w:rsidRPr="00535E10">
              <w:rPr>
                <w:rFonts w:eastAsia="Times New Roman" w:cs="Arial"/>
                <w:sz w:val="22"/>
                <w:szCs w:val="22"/>
                <w:lang w:val="es-MX" w:eastAsia="es-MX"/>
              </w:rPr>
              <w:t xml:space="preserve">Saldo insoluto del total de la deuda que el Asegurado mantenga pendiente de pago con el Tomador al momento del siniestro, incluyendo intereses corrientes e intereses en mora desde la fecha del último pago hasta la fecha de fallecimiento o invalidez del prestatario. </w:t>
            </w:r>
          </w:p>
        </w:tc>
      </w:tr>
      <w:tr w:rsidR="00385D90">
        <w:trPr>
          <w:trHeight w:val="2623"/>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Pr="00535E10" w:rsidRDefault="009E52CB">
            <w:pPr>
              <w:ind w:left="2160" w:hanging="2160"/>
              <w:rPr>
                <w:rFonts w:eastAsia="Times New Roman" w:cs="Arial"/>
                <w:b/>
                <w:sz w:val="22"/>
                <w:szCs w:val="22"/>
                <w:lang w:val="es-MX" w:eastAsia="es-MX"/>
              </w:rPr>
            </w:pPr>
            <w:r w:rsidRPr="00535E10">
              <w:rPr>
                <w:rFonts w:eastAsia="Times New Roman" w:cs="Arial"/>
                <w:b/>
                <w:sz w:val="22"/>
                <w:szCs w:val="22"/>
                <w:lang w:val="es-MX" w:eastAsia="es-MX"/>
              </w:rPr>
              <w:t>LIMITES MÁXIMO DE CAPITAL ASEGURADO POR PRESTATARIO</w:t>
            </w:r>
          </w:p>
          <w:p w:rsidR="00385D90" w:rsidRPr="00535E10" w:rsidRDefault="009E52CB">
            <w:pPr>
              <w:jc w:val="both"/>
              <w:rPr>
                <w:rFonts w:eastAsia="Times New Roman" w:cs="Arial"/>
                <w:sz w:val="22"/>
                <w:szCs w:val="22"/>
                <w:lang w:val="es-MX" w:eastAsia="es-MX"/>
              </w:rPr>
            </w:pPr>
            <w:r w:rsidRPr="00535E10">
              <w:rPr>
                <w:rFonts w:eastAsia="Times New Roman" w:cs="Arial"/>
                <w:sz w:val="22"/>
                <w:szCs w:val="22"/>
                <w:lang w:val="es-MX" w:eastAsia="es-MX"/>
              </w:rPr>
              <w:t xml:space="preserve">Hasta Bs. 85,000.00 por prestatario, que comprende el monto del préstamo a capital que adeude el prestatario a FONDESIF, decreciente mensualmente en función al plan de amortización del préstamo.  Para capitales asegurados superiores a Bs. 85,000.00 la Compañía se reserva el derecho de rechazar la solicitud o aceptarla en condiciones diferentes.  </w:t>
            </w:r>
          </w:p>
          <w:p w:rsidR="00385D90" w:rsidRPr="00535E10" w:rsidRDefault="00385D90">
            <w:pPr>
              <w:jc w:val="both"/>
              <w:rPr>
                <w:rFonts w:eastAsia="Times New Roman" w:cs="Arial"/>
                <w:sz w:val="22"/>
                <w:szCs w:val="22"/>
                <w:lang w:val="es-MX" w:eastAsia="es-MX"/>
              </w:rPr>
            </w:pPr>
          </w:p>
          <w:p w:rsidR="00385D90" w:rsidRPr="00535E10" w:rsidRDefault="009E52CB">
            <w:pPr>
              <w:jc w:val="both"/>
              <w:rPr>
                <w:rFonts w:eastAsia="Times New Roman" w:cs="Arial"/>
                <w:sz w:val="22"/>
                <w:szCs w:val="22"/>
                <w:lang w:val="es-MX" w:eastAsia="es-MX"/>
              </w:rPr>
            </w:pPr>
            <w:r w:rsidRPr="00535E10">
              <w:rPr>
                <w:rFonts w:eastAsia="Times New Roman" w:cs="Arial"/>
                <w:sz w:val="22"/>
                <w:szCs w:val="22"/>
                <w:lang w:val="es-MX" w:eastAsia="es-MX"/>
              </w:rPr>
              <w:t>Si la suma prestada a algún prestatario en uno o varios préstamos excediera al máximo posible, el excedente no entrará bajo la Cobertura Automática, quedando fuera de la suma considerada cartera asegurada para efectos del cálculo de la Prima mensual.  Sin embargo si el prestatario manifestará su intención de asegurar tal suma excedente, podrá solicitarlo por intermedio de FONDESIF, a la Compañía, quien tendrá la facultad de aceptarlo fijando las Condiciones que considere convenientes, o de rechazarlo.</w:t>
            </w:r>
          </w:p>
        </w:tc>
      </w:tr>
      <w:tr w:rsidR="00385D90">
        <w:trPr>
          <w:trHeight w:val="776"/>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Pr="00535E10" w:rsidRDefault="009E52CB">
            <w:pPr>
              <w:ind w:left="2160" w:hanging="2160"/>
              <w:rPr>
                <w:rFonts w:eastAsia="Times New Roman" w:cs="Arial"/>
                <w:b/>
                <w:sz w:val="22"/>
                <w:szCs w:val="22"/>
                <w:lang w:val="es-MX" w:eastAsia="es-MX"/>
              </w:rPr>
            </w:pPr>
            <w:r w:rsidRPr="00535E10">
              <w:rPr>
                <w:rFonts w:eastAsia="Times New Roman" w:cs="Arial"/>
                <w:b/>
                <w:sz w:val="22"/>
                <w:szCs w:val="22"/>
                <w:lang w:val="es-MX" w:eastAsia="es-MX"/>
              </w:rPr>
              <w:t>LIMITES MÁXIMO DE CAPITAL ASEGURADO AUTOMÁTICO POR PRESTATARIO</w:t>
            </w:r>
          </w:p>
          <w:p w:rsidR="00385D90" w:rsidRPr="00535E10" w:rsidRDefault="009E52CB">
            <w:pPr>
              <w:ind w:right="34"/>
              <w:jc w:val="both"/>
              <w:rPr>
                <w:rFonts w:eastAsia="Times New Roman" w:cs="Arial"/>
                <w:spacing w:val="6"/>
                <w:sz w:val="22"/>
                <w:szCs w:val="22"/>
                <w:lang w:val="es-ES" w:eastAsia="es-MX"/>
              </w:rPr>
            </w:pPr>
            <w:r w:rsidRPr="00535E10">
              <w:rPr>
                <w:rFonts w:eastAsia="Times New Roman" w:cs="Arial"/>
                <w:spacing w:val="4"/>
                <w:sz w:val="22"/>
                <w:szCs w:val="22"/>
                <w:lang w:val="es-ES" w:eastAsia="es-MX"/>
              </w:rPr>
              <w:t xml:space="preserve">No podrá exceder el límite de Bs. 70.000.00 </w:t>
            </w:r>
            <w:r w:rsidRPr="00535E10">
              <w:rPr>
                <w:rFonts w:eastAsia="Times New Roman" w:cs="Arial"/>
                <w:spacing w:val="6"/>
                <w:sz w:val="22"/>
                <w:szCs w:val="22"/>
                <w:lang w:val="es-ES" w:eastAsia="es-MX"/>
              </w:rPr>
              <w:t>por prestatario</w:t>
            </w:r>
          </w:p>
        </w:tc>
      </w:tr>
      <w:tr w:rsidR="00385D90">
        <w:trPr>
          <w:trHeight w:val="566"/>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Pr="00535E10" w:rsidRDefault="009E52CB">
            <w:pPr>
              <w:ind w:left="2160" w:hanging="2160"/>
              <w:rPr>
                <w:rFonts w:eastAsia="Times New Roman" w:cs="Arial"/>
                <w:b/>
                <w:sz w:val="22"/>
                <w:szCs w:val="22"/>
                <w:lang w:val="es-MX" w:eastAsia="es-MX"/>
              </w:rPr>
            </w:pPr>
            <w:r w:rsidRPr="00535E10">
              <w:rPr>
                <w:rFonts w:eastAsia="Times New Roman" w:cs="Arial"/>
                <w:b/>
                <w:sz w:val="22"/>
                <w:szCs w:val="22"/>
                <w:lang w:val="es-MX" w:eastAsia="es-MX"/>
              </w:rPr>
              <w:t>CARTERA ESTIMADA</w:t>
            </w:r>
          </w:p>
          <w:p w:rsidR="00385D90" w:rsidRPr="00535E10" w:rsidRDefault="009E52CB">
            <w:pPr>
              <w:ind w:left="2160" w:hanging="2160"/>
              <w:rPr>
                <w:rFonts w:eastAsia="Times New Roman" w:cs="Arial"/>
                <w:b/>
                <w:sz w:val="22"/>
                <w:szCs w:val="22"/>
                <w:lang w:val="es-MX" w:eastAsia="es-MX"/>
              </w:rPr>
            </w:pPr>
            <w:r w:rsidRPr="00535E10">
              <w:rPr>
                <w:rFonts w:eastAsia="Times New Roman" w:cs="Arial"/>
                <w:b/>
                <w:sz w:val="22"/>
                <w:szCs w:val="22"/>
                <w:lang w:val="es-MX" w:eastAsia="es-MX"/>
              </w:rPr>
              <w:t>Bs. 3,532,216.71</w:t>
            </w:r>
          </w:p>
        </w:tc>
      </w:tr>
      <w:tr w:rsidR="00385D90">
        <w:trPr>
          <w:trHeight w:val="566"/>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Pr="00535E10" w:rsidRDefault="009E52CB">
            <w:pPr>
              <w:ind w:left="2160" w:hanging="2160"/>
              <w:rPr>
                <w:rFonts w:eastAsia="Times New Roman" w:cs="Arial"/>
                <w:sz w:val="22"/>
                <w:szCs w:val="22"/>
                <w:lang w:val="es-MX" w:eastAsia="es-MX"/>
              </w:rPr>
            </w:pPr>
            <w:r w:rsidRPr="00535E10">
              <w:rPr>
                <w:rFonts w:eastAsia="Times New Roman" w:cs="Arial"/>
                <w:b/>
                <w:sz w:val="22"/>
                <w:szCs w:val="22"/>
                <w:lang w:val="es-MX" w:eastAsia="es-MX"/>
              </w:rPr>
              <w:t xml:space="preserve">MONEDA:  </w:t>
            </w:r>
            <w:r w:rsidRPr="00535E10">
              <w:rPr>
                <w:rFonts w:eastAsia="Times New Roman" w:cs="Arial"/>
                <w:sz w:val="22"/>
                <w:szCs w:val="22"/>
                <w:lang w:val="es-MX" w:eastAsia="es-MX"/>
              </w:rPr>
              <w:t>Bolivianos</w:t>
            </w:r>
          </w:p>
        </w:tc>
      </w:tr>
      <w:tr w:rsidR="00385D90">
        <w:trPr>
          <w:trHeight w:val="2116"/>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Pr="00535E10" w:rsidRDefault="009E52CB">
            <w:pPr>
              <w:jc w:val="both"/>
              <w:rPr>
                <w:rFonts w:eastAsia="Times New Roman" w:cs="Arial"/>
                <w:b/>
                <w:sz w:val="22"/>
                <w:szCs w:val="22"/>
                <w:lang w:val="es-MX" w:eastAsia="es-MX"/>
              </w:rPr>
            </w:pPr>
            <w:r w:rsidRPr="00535E10">
              <w:rPr>
                <w:rFonts w:eastAsia="Times New Roman" w:cs="Arial"/>
                <w:b/>
                <w:sz w:val="22"/>
                <w:szCs w:val="22"/>
                <w:lang w:val="es-MX" w:eastAsia="es-MX"/>
              </w:rPr>
              <w:t>COBERTURAS</w:t>
            </w:r>
          </w:p>
          <w:p w:rsidR="00385D90" w:rsidRPr="00535E10" w:rsidRDefault="00385D90">
            <w:pPr>
              <w:jc w:val="both"/>
              <w:rPr>
                <w:rFonts w:eastAsia="Times New Roman" w:cs="Arial"/>
                <w:b/>
                <w:sz w:val="22"/>
                <w:szCs w:val="22"/>
                <w:lang w:val="es-MX" w:eastAsia="es-MX"/>
              </w:rPr>
            </w:pPr>
          </w:p>
          <w:p w:rsidR="00385D90" w:rsidRPr="00535E10" w:rsidRDefault="009E52CB">
            <w:pPr>
              <w:numPr>
                <w:ilvl w:val="0"/>
                <w:numId w:val="6"/>
              </w:numPr>
              <w:jc w:val="both"/>
              <w:rPr>
                <w:rFonts w:eastAsia="Times New Roman" w:cs="Arial"/>
                <w:b/>
                <w:sz w:val="22"/>
                <w:szCs w:val="22"/>
                <w:lang w:val="es-MX" w:eastAsia="es-MX"/>
              </w:rPr>
            </w:pPr>
            <w:r w:rsidRPr="00535E10">
              <w:rPr>
                <w:rFonts w:eastAsia="Times New Roman" w:cs="Arial"/>
                <w:b/>
                <w:sz w:val="22"/>
                <w:szCs w:val="22"/>
                <w:lang w:val="es-MX" w:eastAsia="es-MX"/>
              </w:rPr>
              <w:t>Muerte por cualquier causa.</w:t>
            </w:r>
          </w:p>
          <w:p w:rsidR="00385D90" w:rsidRPr="00535E10" w:rsidRDefault="00385D90">
            <w:pPr>
              <w:ind w:left="2160" w:hanging="2160"/>
              <w:jc w:val="both"/>
              <w:rPr>
                <w:rFonts w:eastAsia="Times New Roman" w:cs="Arial"/>
                <w:b/>
                <w:sz w:val="22"/>
                <w:szCs w:val="22"/>
                <w:lang w:val="es-MX" w:eastAsia="es-MX"/>
              </w:rPr>
            </w:pPr>
          </w:p>
          <w:p w:rsidR="00385D90" w:rsidRPr="00535E10" w:rsidRDefault="009E52CB">
            <w:pPr>
              <w:numPr>
                <w:ilvl w:val="0"/>
                <w:numId w:val="6"/>
              </w:numPr>
              <w:jc w:val="both"/>
              <w:rPr>
                <w:rFonts w:eastAsia="Times New Roman" w:cs="Arial"/>
                <w:b/>
                <w:sz w:val="22"/>
                <w:szCs w:val="22"/>
                <w:lang w:val="es-MX" w:eastAsia="es-MX"/>
              </w:rPr>
            </w:pPr>
            <w:r w:rsidRPr="00535E10">
              <w:rPr>
                <w:rFonts w:eastAsia="Times New Roman" w:cs="Arial"/>
                <w:b/>
                <w:sz w:val="22"/>
                <w:szCs w:val="22"/>
                <w:lang w:val="es-MX" w:eastAsia="es-MX"/>
              </w:rPr>
              <w:t>Pago anticipado por Invalidez total y Permanente por accidente o enfermedad, en forma irreversible y por lo menos en un 60%</w:t>
            </w:r>
          </w:p>
          <w:p w:rsidR="00385D90" w:rsidRPr="00535E10" w:rsidRDefault="00385D90">
            <w:pPr>
              <w:jc w:val="both"/>
              <w:rPr>
                <w:rFonts w:eastAsia="Times New Roman" w:cs="Arial"/>
                <w:b/>
                <w:sz w:val="22"/>
                <w:szCs w:val="22"/>
                <w:lang w:val="es-MX" w:eastAsia="es-MX"/>
              </w:rPr>
            </w:pPr>
          </w:p>
          <w:p w:rsidR="00385D90" w:rsidRPr="00535E10" w:rsidRDefault="009E52CB">
            <w:pPr>
              <w:numPr>
                <w:ilvl w:val="0"/>
                <w:numId w:val="6"/>
              </w:numPr>
              <w:jc w:val="both"/>
              <w:rPr>
                <w:rFonts w:eastAsia="Times New Roman" w:cs="Arial"/>
                <w:sz w:val="22"/>
                <w:szCs w:val="22"/>
                <w:lang w:val="es-MX" w:eastAsia="es-MX"/>
              </w:rPr>
            </w:pPr>
            <w:r w:rsidRPr="00535E10">
              <w:rPr>
                <w:rFonts w:eastAsia="Times New Roman" w:cs="Arial"/>
                <w:b/>
                <w:sz w:val="22"/>
                <w:szCs w:val="22"/>
                <w:lang w:val="es-MX" w:eastAsia="es-MX"/>
              </w:rPr>
              <w:t>Gastos de Sepelio Bs. 3.500.00</w:t>
            </w:r>
          </w:p>
        </w:tc>
      </w:tr>
      <w:tr w:rsidR="00385D90">
        <w:trPr>
          <w:trHeight w:val="1713"/>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lastRenderedPageBreak/>
              <w:t>VIGENCIA DE LOS FORMULARIOS</w:t>
            </w:r>
          </w:p>
          <w:p w:rsidR="00385D90" w:rsidRDefault="009E52CB">
            <w:pPr>
              <w:ind w:left="34" w:hanging="34"/>
              <w:jc w:val="both"/>
              <w:rPr>
                <w:rFonts w:eastAsia="Times New Roman" w:cs="Times New Roman"/>
                <w:spacing w:val="-3"/>
                <w:sz w:val="22"/>
                <w:szCs w:val="22"/>
                <w:lang w:eastAsia="es-MX"/>
              </w:rPr>
            </w:pPr>
            <w:r>
              <w:rPr>
                <w:rFonts w:eastAsia="Times New Roman" w:cs="Times New Roman"/>
                <w:spacing w:val="-3"/>
                <w:sz w:val="22"/>
                <w:szCs w:val="22"/>
                <w:lang w:eastAsia="es-MX"/>
              </w:rPr>
              <w:t>Todos los formularios llenados, tendrán una validez durante el tiempo de vigencia del crédito, es decir que una vez llenado un formulario o una declaración de salud, sobre esta se podrán desembolsar operaciones parciales y/</w:t>
            </w:r>
            <w:proofErr w:type="spellStart"/>
            <w:r>
              <w:rPr>
                <w:rFonts w:eastAsia="Times New Roman" w:cs="Times New Roman"/>
                <w:spacing w:val="-3"/>
                <w:sz w:val="22"/>
                <w:szCs w:val="22"/>
                <w:lang w:eastAsia="es-MX"/>
              </w:rPr>
              <w:t>o</w:t>
            </w:r>
            <w:proofErr w:type="spellEnd"/>
            <w:r>
              <w:rPr>
                <w:rFonts w:eastAsia="Times New Roman" w:cs="Times New Roman"/>
                <w:spacing w:val="-3"/>
                <w:sz w:val="22"/>
                <w:szCs w:val="22"/>
                <w:lang w:eastAsia="es-MX"/>
              </w:rPr>
              <w:t xml:space="preserve"> operaciones que pueden ser mayores a un año, siempre y cuando los montos solicitados no superen el monto inicial aprobado, después de realizado el desembolso el formulario sobre ese crédito tiene validez indefinida.</w:t>
            </w:r>
          </w:p>
        </w:tc>
      </w:tr>
      <w:tr w:rsidR="00385D90">
        <w:trPr>
          <w:trHeight w:val="525"/>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sz w:val="22"/>
                <w:szCs w:val="22"/>
                <w:lang w:val="es-MX" w:eastAsia="es-MX"/>
              </w:rPr>
            </w:pPr>
            <w:r>
              <w:rPr>
                <w:rFonts w:eastAsia="Times New Roman" w:cs="Arial"/>
                <w:b/>
                <w:sz w:val="22"/>
                <w:szCs w:val="22"/>
                <w:lang w:val="es-MX" w:eastAsia="es-MX"/>
              </w:rPr>
              <w:t>TASA TOTAL MENSUAL</w:t>
            </w:r>
          </w:p>
          <w:p w:rsidR="00385D90" w:rsidRDefault="009E52CB">
            <w:pPr>
              <w:jc w:val="both"/>
              <w:rPr>
                <w:rFonts w:eastAsia="Times New Roman" w:cs="Arial"/>
                <w:sz w:val="22"/>
                <w:szCs w:val="22"/>
                <w:lang w:val="es-MX" w:eastAsia="es-MX"/>
              </w:rPr>
            </w:pPr>
            <w:r>
              <w:rPr>
                <w:rFonts w:eastAsia="Times New Roman" w:cs="Arial"/>
                <w:sz w:val="22"/>
                <w:szCs w:val="22"/>
                <w:lang w:val="es-MX" w:eastAsia="es-MX"/>
              </w:rPr>
              <w:t xml:space="preserve">La tasa se aplica al saldo de la cartera de préstamo mensual que determine el tomador. </w:t>
            </w:r>
          </w:p>
        </w:tc>
      </w:tr>
      <w:tr w:rsidR="00385D90">
        <w:trPr>
          <w:trHeight w:val="849"/>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 xml:space="preserve">FORMA DE PAGO </w:t>
            </w:r>
          </w:p>
          <w:p w:rsidR="00385D90" w:rsidRDefault="009E52CB">
            <w:pPr>
              <w:jc w:val="both"/>
              <w:rPr>
                <w:rFonts w:eastAsia="Times New Roman" w:cs="Arial"/>
                <w:sz w:val="22"/>
                <w:szCs w:val="22"/>
                <w:lang w:val="es-MX" w:eastAsia="es-MX"/>
              </w:rPr>
            </w:pPr>
            <w:r>
              <w:rPr>
                <w:rFonts w:eastAsia="Times New Roman" w:cs="Arial"/>
                <w:sz w:val="22"/>
                <w:szCs w:val="22"/>
                <w:lang w:val="es-MX" w:eastAsia="es-MX"/>
              </w:rPr>
              <w:t>Al contado en forma mensual sujeta a las declaraciones del tomador donde se especificará el nombre del prestatario, el número de operación, el capital inicial y el saldo actualizado mediante medio magnético.</w:t>
            </w:r>
          </w:p>
        </w:tc>
      </w:tr>
      <w:tr w:rsidR="00385D90">
        <w:trPr>
          <w:trHeight w:val="849"/>
          <w:jc w:val="center"/>
        </w:trPr>
        <w:tc>
          <w:tcPr>
            <w:tcW w:w="89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SINIESTRALIDAD</w:t>
            </w:r>
          </w:p>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Gestión 2019 – 2020 Bs. 125.000.00</w:t>
            </w:r>
          </w:p>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Gestión 2018 – 2020 Bs. 787.754.00</w:t>
            </w:r>
          </w:p>
        </w:tc>
      </w:tr>
    </w:tbl>
    <w:p w:rsidR="00385D90" w:rsidRDefault="009E52CB">
      <w:pPr>
        <w:tabs>
          <w:tab w:val="left" w:pos="2808"/>
        </w:tabs>
        <w:rPr>
          <w:rFonts w:eastAsia="Times New Roman" w:cs="Arial"/>
          <w:b/>
          <w:sz w:val="22"/>
          <w:szCs w:val="22"/>
          <w:lang w:val="es-MX" w:eastAsia="es-MX"/>
        </w:rPr>
      </w:pPr>
      <w:r>
        <w:rPr>
          <w:rFonts w:eastAsia="Times New Roman" w:cs="Arial"/>
          <w:b/>
          <w:sz w:val="22"/>
          <w:szCs w:val="22"/>
          <w:lang w:val="es-MX" w:eastAsia="es-MX"/>
        </w:rPr>
        <w:tab/>
      </w:r>
    </w:p>
    <w:tbl>
      <w:tblPr>
        <w:tblW w:w="9101" w:type="dxa"/>
        <w:jc w:val="center"/>
        <w:tblLook w:val="01E0" w:firstRow="1" w:lastRow="1" w:firstColumn="1" w:lastColumn="1" w:noHBand="0" w:noVBand="0"/>
      </w:tblPr>
      <w:tblGrid>
        <w:gridCol w:w="9101"/>
      </w:tblGrid>
      <w:tr w:rsidR="00385D90">
        <w:trPr>
          <w:trHeight w:val="3045"/>
          <w:jc w:val="center"/>
        </w:trPr>
        <w:tc>
          <w:tcPr>
            <w:tcW w:w="91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ind w:left="2160" w:hanging="2160"/>
              <w:rPr>
                <w:rFonts w:eastAsia="Times New Roman" w:cs="Arial"/>
                <w:b/>
                <w:sz w:val="22"/>
                <w:szCs w:val="22"/>
                <w:lang w:val="es-MX" w:eastAsia="es-MX"/>
              </w:rPr>
            </w:pPr>
            <w:r>
              <w:rPr>
                <w:rFonts w:eastAsia="Times New Roman" w:cs="Arial"/>
                <w:b/>
                <w:sz w:val="22"/>
                <w:szCs w:val="22"/>
                <w:lang w:val="es-MX" w:eastAsia="es-MX"/>
              </w:rPr>
              <w:t>EDADES LÍMITES</w:t>
            </w:r>
          </w:p>
          <w:p w:rsidR="00385D90" w:rsidRDefault="00385D90">
            <w:pPr>
              <w:ind w:left="2160" w:hanging="2160"/>
              <w:rPr>
                <w:rFonts w:eastAsia="Times New Roman" w:cs="Arial"/>
                <w:b/>
                <w:sz w:val="22"/>
                <w:szCs w:val="22"/>
                <w:lang w:val="es-MX" w:eastAsia="es-MX"/>
              </w:rPr>
            </w:pPr>
          </w:p>
          <w:p w:rsidR="00385D90" w:rsidRDefault="009E52CB">
            <w:pPr>
              <w:ind w:left="2160" w:hanging="2160"/>
              <w:rPr>
                <w:rFonts w:eastAsia="Times New Roman" w:cs="Arial"/>
                <w:b/>
                <w:sz w:val="22"/>
                <w:szCs w:val="22"/>
                <w:lang w:val="es-MX" w:eastAsia="es-MX"/>
              </w:rPr>
            </w:pPr>
            <w:r>
              <w:rPr>
                <w:rFonts w:eastAsia="Times New Roman" w:cs="Arial"/>
                <w:b/>
                <w:sz w:val="22"/>
                <w:szCs w:val="22"/>
                <w:lang w:val="es-MX" w:eastAsia="es-MX"/>
              </w:rPr>
              <w:t>Para la cobertura de Muerte por cualquier causa:</w:t>
            </w:r>
          </w:p>
          <w:p w:rsidR="00385D90" w:rsidRDefault="009E52CB">
            <w:pPr>
              <w:rPr>
                <w:rFonts w:eastAsia="Times New Roman" w:cs="Arial"/>
                <w:sz w:val="22"/>
                <w:szCs w:val="22"/>
                <w:lang w:val="es-MX" w:eastAsia="es-MX"/>
              </w:rPr>
            </w:pPr>
            <w:r>
              <w:rPr>
                <w:rFonts w:eastAsia="Times New Roman" w:cs="Arial"/>
                <w:sz w:val="22"/>
                <w:szCs w:val="22"/>
                <w:lang w:val="es-MX" w:eastAsia="es-MX"/>
              </w:rPr>
              <w:t>De Ingreso</w:t>
            </w:r>
            <w:r>
              <w:rPr>
                <w:rFonts w:eastAsia="Times New Roman" w:cs="Arial"/>
                <w:sz w:val="22"/>
                <w:szCs w:val="22"/>
                <w:lang w:val="es-MX" w:eastAsia="es-MX"/>
              </w:rPr>
              <w:tab/>
              <w:t xml:space="preserve">            </w:t>
            </w:r>
            <w:proofErr w:type="gramStart"/>
            <w:r>
              <w:rPr>
                <w:rFonts w:eastAsia="Times New Roman" w:cs="Arial"/>
                <w:sz w:val="22"/>
                <w:szCs w:val="22"/>
                <w:lang w:val="es-MX" w:eastAsia="es-MX"/>
              </w:rPr>
              <w:t xml:space="preserve">  :</w:t>
            </w:r>
            <w:proofErr w:type="gramEnd"/>
            <w:r>
              <w:rPr>
                <w:rFonts w:eastAsia="Times New Roman" w:cs="Arial"/>
                <w:sz w:val="22"/>
                <w:szCs w:val="22"/>
                <w:lang w:val="es-MX" w:eastAsia="es-MX"/>
              </w:rPr>
              <w:t xml:space="preserve"> Mínima 18 años</w:t>
            </w:r>
          </w:p>
          <w:p w:rsidR="00385D90" w:rsidRDefault="009E52CB">
            <w:pPr>
              <w:ind w:left="1416"/>
              <w:rPr>
                <w:rFonts w:eastAsia="Times New Roman" w:cs="Arial"/>
                <w:sz w:val="22"/>
                <w:szCs w:val="22"/>
                <w:lang w:val="es-MX" w:eastAsia="es-MX"/>
              </w:rPr>
            </w:pPr>
            <w:r>
              <w:rPr>
                <w:rFonts w:eastAsia="Times New Roman" w:cs="Arial"/>
                <w:sz w:val="22"/>
                <w:szCs w:val="22"/>
                <w:lang w:val="es-MX" w:eastAsia="es-MX"/>
              </w:rPr>
              <w:t xml:space="preserve">                Máxima 70 años</w:t>
            </w:r>
          </w:p>
          <w:p w:rsidR="00385D90" w:rsidRDefault="009E52CB">
            <w:pPr>
              <w:rPr>
                <w:rFonts w:eastAsia="Times New Roman" w:cs="Arial"/>
                <w:sz w:val="22"/>
                <w:szCs w:val="22"/>
                <w:lang w:val="es-MX" w:eastAsia="es-MX"/>
              </w:rPr>
            </w:pPr>
            <w:r>
              <w:rPr>
                <w:rFonts w:eastAsia="Times New Roman" w:cs="Arial"/>
                <w:sz w:val="22"/>
                <w:szCs w:val="22"/>
                <w:lang w:val="es-MX" w:eastAsia="es-MX"/>
              </w:rPr>
              <w:t>De Permanencia</w:t>
            </w:r>
            <w:r>
              <w:rPr>
                <w:rFonts w:eastAsia="Times New Roman" w:cs="Arial"/>
                <w:sz w:val="22"/>
                <w:szCs w:val="22"/>
                <w:lang w:val="es-MX" w:eastAsia="es-MX"/>
              </w:rPr>
              <w:tab/>
              <w:t>: Máxima 71 años</w:t>
            </w:r>
          </w:p>
          <w:p w:rsidR="00385D90" w:rsidRDefault="00385D90">
            <w:pPr>
              <w:rPr>
                <w:rFonts w:eastAsia="Times New Roman" w:cs="Arial"/>
                <w:sz w:val="22"/>
                <w:szCs w:val="22"/>
                <w:lang w:val="es-MX" w:eastAsia="es-MX"/>
              </w:rPr>
            </w:pPr>
          </w:p>
          <w:p w:rsidR="00385D90" w:rsidRDefault="009E52CB">
            <w:pPr>
              <w:rPr>
                <w:rFonts w:eastAsia="Times New Roman" w:cs="Arial"/>
                <w:b/>
                <w:sz w:val="22"/>
                <w:szCs w:val="22"/>
                <w:lang w:val="es-MX" w:eastAsia="es-MX"/>
              </w:rPr>
            </w:pPr>
            <w:r>
              <w:rPr>
                <w:rFonts w:eastAsia="Times New Roman" w:cs="Arial"/>
                <w:b/>
                <w:sz w:val="22"/>
                <w:szCs w:val="22"/>
                <w:lang w:val="es-MX" w:eastAsia="es-MX"/>
              </w:rPr>
              <w:t>Para la cobertura de Invalidez Total y Permanente:</w:t>
            </w:r>
          </w:p>
          <w:p w:rsidR="00385D90" w:rsidRDefault="009E52CB">
            <w:pPr>
              <w:rPr>
                <w:rFonts w:eastAsia="Times New Roman" w:cs="Arial"/>
                <w:sz w:val="22"/>
                <w:szCs w:val="22"/>
                <w:lang w:val="es-MX" w:eastAsia="es-MX"/>
              </w:rPr>
            </w:pPr>
            <w:r>
              <w:rPr>
                <w:rFonts w:eastAsia="Times New Roman" w:cs="Arial"/>
                <w:sz w:val="22"/>
                <w:szCs w:val="22"/>
                <w:lang w:val="es-MX" w:eastAsia="es-MX"/>
              </w:rPr>
              <w:t>De Ingreso</w:t>
            </w:r>
            <w:r>
              <w:rPr>
                <w:rFonts w:eastAsia="Times New Roman" w:cs="Arial"/>
                <w:sz w:val="22"/>
                <w:szCs w:val="22"/>
                <w:lang w:val="es-MX" w:eastAsia="es-MX"/>
              </w:rPr>
              <w:tab/>
              <w:t xml:space="preserve">          </w:t>
            </w:r>
            <w:proofErr w:type="gramStart"/>
            <w:r>
              <w:rPr>
                <w:rFonts w:eastAsia="Times New Roman" w:cs="Arial"/>
                <w:sz w:val="22"/>
                <w:szCs w:val="22"/>
                <w:lang w:val="es-MX" w:eastAsia="es-MX"/>
              </w:rPr>
              <w:t xml:space="preserve">  :</w:t>
            </w:r>
            <w:proofErr w:type="gramEnd"/>
            <w:r>
              <w:rPr>
                <w:rFonts w:eastAsia="Times New Roman" w:cs="Arial"/>
                <w:sz w:val="22"/>
                <w:szCs w:val="22"/>
                <w:lang w:val="es-MX" w:eastAsia="es-MX"/>
              </w:rPr>
              <w:t xml:space="preserve"> Mínima 18 años</w:t>
            </w:r>
          </w:p>
          <w:p w:rsidR="00385D90" w:rsidRDefault="009E52CB">
            <w:pPr>
              <w:ind w:left="1416"/>
              <w:rPr>
                <w:rFonts w:eastAsia="Times New Roman" w:cs="Arial"/>
                <w:sz w:val="22"/>
                <w:szCs w:val="22"/>
                <w:lang w:val="es-MX" w:eastAsia="es-MX"/>
              </w:rPr>
            </w:pPr>
            <w:r>
              <w:rPr>
                <w:rFonts w:eastAsia="Times New Roman" w:cs="Arial"/>
                <w:sz w:val="22"/>
                <w:szCs w:val="22"/>
                <w:lang w:val="es-MX" w:eastAsia="es-MX"/>
              </w:rPr>
              <w:t xml:space="preserve">              Máxima 70 años</w:t>
            </w:r>
          </w:p>
          <w:p w:rsidR="00385D90" w:rsidRDefault="009E52CB">
            <w:pPr>
              <w:rPr>
                <w:rFonts w:eastAsia="Times New Roman" w:cs="Arial"/>
                <w:sz w:val="22"/>
                <w:szCs w:val="22"/>
                <w:lang w:val="es-MX" w:eastAsia="es-MX"/>
              </w:rPr>
            </w:pPr>
            <w:r>
              <w:rPr>
                <w:rFonts w:eastAsia="Times New Roman" w:cs="Arial"/>
                <w:sz w:val="22"/>
                <w:szCs w:val="22"/>
                <w:lang w:val="es-MX" w:eastAsia="es-MX"/>
              </w:rPr>
              <w:t>De Permanencia           : Máxima 71 años</w:t>
            </w:r>
          </w:p>
        </w:tc>
      </w:tr>
      <w:tr w:rsidR="00385D90">
        <w:trPr>
          <w:trHeight w:val="3375"/>
          <w:jc w:val="center"/>
        </w:trPr>
        <w:tc>
          <w:tcPr>
            <w:tcW w:w="91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REQUISITOS DE ASEGURABILIDAD</w:t>
            </w:r>
          </w:p>
          <w:p w:rsidR="00385D90" w:rsidRDefault="00385D90">
            <w:pPr>
              <w:jc w:val="both"/>
              <w:rPr>
                <w:rFonts w:eastAsia="Times New Roman" w:cs="Arial"/>
                <w:b/>
                <w:sz w:val="22"/>
                <w:szCs w:val="22"/>
                <w:lang w:val="es-MX" w:eastAsia="es-MX"/>
              </w:rPr>
            </w:pPr>
          </w:p>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CARTERA VIGENTE</w:t>
            </w:r>
          </w:p>
          <w:p w:rsidR="00385D90" w:rsidRDefault="009E52CB">
            <w:pPr>
              <w:jc w:val="both"/>
              <w:rPr>
                <w:rFonts w:eastAsia="Times New Roman" w:cs="Arial"/>
                <w:sz w:val="22"/>
                <w:szCs w:val="22"/>
                <w:lang w:val="es-MX" w:eastAsia="es-MX"/>
              </w:rPr>
            </w:pPr>
            <w:r>
              <w:rPr>
                <w:rFonts w:eastAsia="Times New Roman" w:cs="Arial"/>
                <w:color w:val="000000"/>
                <w:sz w:val="22"/>
                <w:szCs w:val="22"/>
                <w:lang w:val="es-ES" w:eastAsia="es-MX"/>
              </w:rPr>
              <w:t>Se asegurará la cartera vigente sin ningún tipo de requisitos y bajo las mismas condiciones con las que fueron suscritas de inicio, siempre y cuando los prest</w:t>
            </w:r>
            <w:r>
              <w:rPr>
                <w:rFonts w:eastAsia="Times New Roman" w:cs="Arial"/>
                <w:color w:val="000000"/>
                <w:spacing w:val="3"/>
                <w:sz w:val="22"/>
                <w:szCs w:val="22"/>
                <w:lang w:val="es-ES" w:eastAsia="es-MX"/>
              </w:rPr>
              <w:t>atarios se encuentren detallados en la liquidación remitida por el tomador.</w:t>
            </w:r>
          </w:p>
          <w:p w:rsidR="00385D90" w:rsidRDefault="00385D90">
            <w:pPr>
              <w:jc w:val="both"/>
              <w:rPr>
                <w:rFonts w:eastAsia="Times New Roman" w:cs="Arial"/>
                <w:b/>
                <w:sz w:val="22"/>
                <w:szCs w:val="22"/>
                <w:lang w:val="es-MX" w:eastAsia="es-MX"/>
              </w:rPr>
            </w:pPr>
          </w:p>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CARTERA NUEVA</w:t>
            </w:r>
          </w:p>
          <w:p w:rsidR="00385D90" w:rsidRDefault="009E52CB">
            <w:pPr>
              <w:jc w:val="both"/>
              <w:rPr>
                <w:rFonts w:eastAsia="Times New Roman" w:cs="Arial"/>
                <w:b/>
                <w:i/>
                <w:color w:val="000000"/>
                <w:spacing w:val="3"/>
                <w:sz w:val="22"/>
                <w:szCs w:val="22"/>
                <w:lang w:val="es-ES" w:eastAsia="es-MX"/>
              </w:rPr>
            </w:pPr>
            <w:r>
              <w:rPr>
                <w:rFonts w:eastAsia="Times New Roman" w:cs="Arial"/>
                <w:sz w:val="22"/>
                <w:szCs w:val="22"/>
                <w:lang w:val="es-MX" w:eastAsia="es-MX"/>
              </w:rPr>
              <w:t xml:space="preserve">La cobertura de los nuevos prestatarios se iniciará una vez que la Compañía de Seguros confirme la aceptación del seguro mediante nota escrita o Correo Electrónico. </w:t>
            </w:r>
            <w:r>
              <w:rPr>
                <w:rFonts w:eastAsia="Times New Roman" w:cs="Arial"/>
                <w:b/>
                <w:i/>
                <w:sz w:val="22"/>
                <w:szCs w:val="22"/>
                <w:lang w:val="es-MX" w:eastAsia="es-MX"/>
              </w:rPr>
              <w:t xml:space="preserve">(Correspondiendo mencionar a la Compañía de Seguros en su oferta los requisitos de </w:t>
            </w:r>
            <w:proofErr w:type="spellStart"/>
            <w:r>
              <w:rPr>
                <w:rFonts w:eastAsia="Times New Roman" w:cs="Arial"/>
                <w:b/>
                <w:i/>
                <w:sz w:val="22"/>
                <w:szCs w:val="22"/>
                <w:lang w:val="es-MX" w:eastAsia="es-MX"/>
              </w:rPr>
              <w:t>asegurabilidad</w:t>
            </w:r>
            <w:proofErr w:type="spellEnd"/>
            <w:r>
              <w:rPr>
                <w:rFonts w:eastAsia="Times New Roman" w:cs="Arial"/>
                <w:b/>
                <w:i/>
                <w:sz w:val="22"/>
                <w:szCs w:val="22"/>
                <w:lang w:val="es-MX" w:eastAsia="es-MX"/>
              </w:rPr>
              <w:t xml:space="preserve"> (Capital Asegurado - Mencionando DS, EM, AAQ, HIV, ECG, ECGM, LAB, RX y otros)</w:t>
            </w:r>
            <w:r>
              <w:rPr>
                <w:rFonts w:eastAsia="Times New Roman" w:cs="Arial"/>
                <w:b/>
                <w:sz w:val="22"/>
                <w:szCs w:val="22"/>
                <w:lang w:val="es-MX" w:eastAsia="es-MX"/>
              </w:rPr>
              <w:t xml:space="preserve"> </w:t>
            </w:r>
            <w:r>
              <w:rPr>
                <w:rFonts w:eastAsia="Times New Roman" w:cs="Arial"/>
                <w:b/>
                <w:i/>
                <w:color w:val="000000"/>
                <w:spacing w:val="-1"/>
                <w:sz w:val="22"/>
                <w:szCs w:val="22"/>
                <w:lang w:val="es-ES" w:eastAsia="es-MX"/>
              </w:rPr>
              <w:t xml:space="preserve">Los Requisitos de </w:t>
            </w:r>
            <w:proofErr w:type="spellStart"/>
            <w:r>
              <w:rPr>
                <w:rFonts w:eastAsia="Times New Roman" w:cs="Arial"/>
                <w:b/>
                <w:i/>
                <w:color w:val="000000"/>
                <w:spacing w:val="-1"/>
                <w:sz w:val="22"/>
                <w:szCs w:val="22"/>
                <w:lang w:val="es-ES" w:eastAsia="es-MX"/>
              </w:rPr>
              <w:t>Asegurabilidad</w:t>
            </w:r>
            <w:proofErr w:type="spellEnd"/>
            <w:r>
              <w:rPr>
                <w:rFonts w:eastAsia="Times New Roman" w:cs="Arial"/>
                <w:b/>
                <w:i/>
                <w:color w:val="000000"/>
                <w:spacing w:val="-1"/>
                <w:sz w:val="22"/>
                <w:szCs w:val="22"/>
                <w:lang w:val="es-ES" w:eastAsia="es-MX"/>
              </w:rPr>
              <w:t xml:space="preserve"> deben contemplan todos los créditos/préstamos que </w:t>
            </w:r>
            <w:r>
              <w:rPr>
                <w:rFonts w:eastAsia="Times New Roman" w:cs="Arial"/>
                <w:b/>
                <w:i/>
                <w:color w:val="000000"/>
                <w:spacing w:val="3"/>
                <w:sz w:val="22"/>
                <w:szCs w:val="22"/>
                <w:lang w:val="es-ES" w:eastAsia="es-MX"/>
              </w:rPr>
              <w:t>mantenga el prestatario con el tomador de la póliza.</w:t>
            </w:r>
          </w:p>
        </w:tc>
      </w:tr>
    </w:tbl>
    <w:p w:rsidR="00385D90" w:rsidRDefault="00385D90">
      <w:pPr>
        <w:tabs>
          <w:tab w:val="left" w:pos="2808"/>
        </w:tabs>
        <w:rPr>
          <w:rFonts w:eastAsia="Times New Roman" w:cs="Arial"/>
          <w:b/>
          <w:sz w:val="22"/>
          <w:szCs w:val="22"/>
          <w:lang w:val="es-MX" w:eastAsia="es-MX"/>
        </w:rPr>
      </w:pPr>
    </w:p>
    <w:p w:rsidR="00385D90" w:rsidRDefault="009E52CB">
      <w:pPr>
        <w:rPr>
          <w:rFonts w:eastAsia="Times New Roman" w:cs="Arial"/>
          <w:b/>
          <w:sz w:val="22"/>
          <w:szCs w:val="22"/>
          <w:lang w:val="es-MX" w:eastAsia="es-MX"/>
        </w:rPr>
      </w:pPr>
      <w:r>
        <w:rPr>
          <w:rFonts w:eastAsia="Times New Roman" w:cs="Arial"/>
          <w:b/>
          <w:sz w:val="22"/>
          <w:szCs w:val="22"/>
          <w:lang w:val="es-MX" w:eastAsia="es-MX"/>
        </w:rPr>
        <w:t>CONDICIONES ESPECIALES</w:t>
      </w:r>
    </w:p>
    <w:p w:rsidR="00385D90" w:rsidRDefault="00385D90">
      <w:pPr>
        <w:rPr>
          <w:rFonts w:eastAsia="Times New Roman" w:cs="Arial"/>
          <w:sz w:val="22"/>
          <w:szCs w:val="22"/>
          <w:lang w:val="es-MX" w:eastAsia="es-MX"/>
        </w:rPr>
      </w:pPr>
    </w:p>
    <w:p w:rsidR="00385D90" w:rsidRDefault="009E52CB">
      <w:pPr>
        <w:numPr>
          <w:ilvl w:val="0"/>
          <w:numId w:val="5"/>
        </w:numPr>
        <w:ind w:right="41" w:hanging="426"/>
        <w:jc w:val="both"/>
        <w:rPr>
          <w:rFonts w:eastAsia="Times New Roman" w:cs="Arial"/>
          <w:color w:val="000000"/>
          <w:spacing w:val="7"/>
          <w:sz w:val="22"/>
          <w:szCs w:val="22"/>
          <w:lang w:val="es-ES" w:eastAsia="es-MX"/>
        </w:rPr>
      </w:pPr>
      <w:r>
        <w:rPr>
          <w:rFonts w:eastAsia="Times New Roman" w:cs="Arial"/>
          <w:color w:val="000000"/>
          <w:spacing w:val="7"/>
          <w:sz w:val="22"/>
          <w:szCs w:val="22"/>
          <w:lang w:val="es-ES" w:eastAsia="es-MX"/>
        </w:rPr>
        <w:t xml:space="preserve">LAS ÓRDENES MÉDICAS SERÁN EMITIDAS POR LA ASEGURADORA UNA VEZ QUE LAS </w:t>
      </w:r>
      <w:r>
        <w:rPr>
          <w:rFonts w:eastAsia="Times New Roman" w:cs="Arial"/>
          <w:color w:val="000000"/>
          <w:spacing w:val="1"/>
          <w:sz w:val="22"/>
          <w:szCs w:val="22"/>
          <w:lang w:val="es-ES" w:eastAsia="es-MX"/>
        </w:rPr>
        <w:t xml:space="preserve">SOLICITUDES DE SEGURO SEAN REMITIDAS POR EL TOMADOR, EL COSTO DE TALES EXÁMENES </w:t>
      </w:r>
      <w:r>
        <w:rPr>
          <w:rFonts w:eastAsia="Times New Roman" w:cs="Arial"/>
          <w:color w:val="000000"/>
          <w:spacing w:val="2"/>
          <w:sz w:val="22"/>
          <w:szCs w:val="22"/>
          <w:lang w:val="es-ES" w:eastAsia="es-MX"/>
        </w:rPr>
        <w:t>SERÁN CUBIERTOS POR LA ASEGURADORA</w:t>
      </w:r>
    </w:p>
    <w:p w:rsidR="00385D90" w:rsidRDefault="00385D90">
      <w:pPr>
        <w:ind w:right="41" w:hanging="426"/>
        <w:jc w:val="both"/>
        <w:rPr>
          <w:rFonts w:eastAsia="Times New Roman" w:cs="Arial"/>
          <w:color w:val="000000"/>
          <w:spacing w:val="7"/>
          <w:sz w:val="22"/>
          <w:szCs w:val="22"/>
          <w:lang w:val="es-ES" w:eastAsia="es-MX"/>
        </w:rPr>
      </w:pPr>
    </w:p>
    <w:p w:rsidR="00385D90" w:rsidRDefault="009E52CB">
      <w:pPr>
        <w:numPr>
          <w:ilvl w:val="0"/>
          <w:numId w:val="5"/>
        </w:numPr>
        <w:ind w:right="-1" w:hanging="426"/>
        <w:jc w:val="both"/>
        <w:rPr>
          <w:rFonts w:eastAsia="Times New Roman" w:cs="Arial"/>
          <w:color w:val="000000"/>
          <w:spacing w:val="-1"/>
          <w:sz w:val="22"/>
          <w:szCs w:val="22"/>
          <w:lang w:val="es-ES" w:eastAsia="es-MX"/>
        </w:rPr>
      </w:pPr>
      <w:r>
        <w:rPr>
          <w:rFonts w:eastAsia="Times New Roman" w:cs="Arial"/>
          <w:color w:val="000000"/>
          <w:spacing w:val="-1"/>
          <w:sz w:val="22"/>
          <w:szCs w:val="22"/>
          <w:lang w:val="es-ES" w:eastAsia="es-MX"/>
        </w:rPr>
        <w:t xml:space="preserve">LA EVALUACIÓN DE LOS RIESGOS POR PARTE DE LA ASEGURADORA SERÁ COMUNICADA AL </w:t>
      </w:r>
      <w:r>
        <w:rPr>
          <w:rFonts w:eastAsia="Times New Roman" w:cs="Arial"/>
          <w:color w:val="000000"/>
          <w:spacing w:val="8"/>
          <w:sz w:val="22"/>
          <w:szCs w:val="22"/>
          <w:lang w:val="es-ES" w:eastAsia="es-MX"/>
        </w:rPr>
        <w:t xml:space="preserve">TOMADOR EN UN PLAZO DE DOS (2) DÍAS HÁBILES A CONTAR DESDE LA FECHA DE </w:t>
      </w:r>
      <w:r>
        <w:rPr>
          <w:rFonts w:eastAsia="Times New Roman" w:cs="Arial"/>
          <w:color w:val="000000"/>
          <w:spacing w:val="2"/>
          <w:sz w:val="22"/>
          <w:szCs w:val="22"/>
          <w:lang w:val="es-ES" w:eastAsia="es-MX"/>
        </w:rPr>
        <w:t xml:space="preserve">RECEPCIÓN DE LAS SOLICITUDES DE FORMA ESCRITA O VÍA CORREO ELECTRÓNICO A LA </w:t>
      </w:r>
      <w:r>
        <w:rPr>
          <w:rFonts w:eastAsia="Times New Roman" w:cs="Arial"/>
          <w:color w:val="000000"/>
          <w:sz w:val="22"/>
          <w:szCs w:val="22"/>
          <w:lang w:val="es-ES" w:eastAsia="es-MX"/>
        </w:rPr>
        <w:t>ASEGURADORA.</w:t>
      </w:r>
    </w:p>
    <w:p w:rsidR="00385D90" w:rsidRDefault="00385D90">
      <w:pPr>
        <w:ind w:right="-1" w:hanging="426"/>
        <w:jc w:val="both"/>
        <w:rPr>
          <w:rFonts w:eastAsia="Times New Roman" w:cs="Arial"/>
          <w:color w:val="000000"/>
          <w:spacing w:val="4"/>
          <w:sz w:val="22"/>
          <w:szCs w:val="22"/>
          <w:lang w:val="es-ES" w:eastAsia="es-MX"/>
        </w:rPr>
      </w:pPr>
    </w:p>
    <w:p w:rsidR="00385D90" w:rsidRDefault="009E52CB">
      <w:pPr>
        <w:numPr>
          <w:ilvl w:val="0"/>
          <w:numId w:val="5"/>
        </w:numPr>
        <w:ind w:right="-1" w:hanging="426"/>
        <w:jc w:val="both"/>
        <w:rPr>
          <w:rFonts w:eastAsia="Times New Roman" w:cs="Arial"/>
          <w:color w:val="000000"/>
          <w:spacing w:val="2"/>
          <w:sz w:val="22"/>
          <w:szCs w:val="22"/>
          <w:lang w:val="es-ES" w:eastAsia="es-MX"/>
        </w:rPr>
      </w:pPr>
      <w:r>
        <w:rPr>
          <w:rFonts w:eastAsia="Times New Roman" w:cs="Arial"/>
          <w:color w:val="000000"/>
          <w:spacing w:val="1"/>
          <w:sz w:val="22"/>
          <w:szCs w:val="22"/>
          <w:lang w:val="es-ES" w:eastAsia="es-MX"/>
        </w:rPr>
        <w:t xml:space="preserve">EN CASO QUE SE REQUIERA LOS EXÁMENES MÉDICOS ANTERIORMENTE SEÑALADOS, LA </w:t>
      </w:r>
      <w:r>
        <w:rPr>
          <w:rFonts w:eastAsia="Times New Roman" w:cs="Arial"/>
          <w:color w:val="000000"/>
          <w:spacing w:val="7"/>
          <w:sz w:val="22"/>
          <w:szCs w:val="22"/>
          <w:lang w:val="es-ES" w:eastAsia="es-MX"/>
        </w:rPr>
        <w:t xml:space="preserve">ASEGURADORA EVALUARÁ LOS RIESGOS EN UN PLAZO DE TRES (3) DÍAS HÁBILES A </w:t>
      </w:r>
      <w:r>
        <w:rPr>
          <w:rFonts w:eastAsia="Times New Roman" w:cs="Arial"/>
          <w:color w:val="000000"/>
          <w:spacing w:val="2"/>
          <w:sz w:val="22"/>
          <w:szCs w:val="22"/>
          <w:lang w:val="es-ES" w:eastAsia="es-MX"/>
        </w:rPr>
        <w:t xml:space="preserve">CONTAR DESDE LA FECHA DE </w:t>
      </w:r>
      <w:r>
        <w:rPr>
          <w:rFonts w:eastAsia="Times New Roman" w:cs="Arial"/>
          <w:color w:val="000000"/>
          <w:spacing w:val="2"/>
          <w:w w:val="95"/>
          <w:sz w:val="22"/>
          <w:szCs w:val="22"/>
          <w:lang w:val="es-ES" w:eastAsia="es-MX"/>
        </w:rPr>
        <w:t xml:space="preserve">RECEPCIÓN DE LOS EXÁMENES </w:t>
      </w:r>
      <w:r>
        <w:rPr>
          <w:rFonts w:eastAsia="Times New Roman" w:cs="Arial"/>
          <w:color w:val="000000"/>
          <w:spacing w:val="2"/>
          <w:sz w:val="22"/>
          <w:szCs w:val="22"/>
          <w:lang w:val="es-ES" w:eastAsia="es-MX"/>
        </w:rPr>
        <w:t>Y/0 ANÁLISIS RESPECTIVOS.</w:t>
      </w:r>
    </w:p>
    <w:p w:rsidR="00385D90" w:rsidRDefault="00385D90">
      <w:pPr>
        <w:ind w:right="-1" w:hanging="426"/>
        <w:jc w:val="both"/>
        <w:rPr>
          <w:rFonts w:eastAsia="Times New Roman" w:cs="Arial"/>
          <w:color w:val="000000"/>
          <w:spacing w:val="2"/>
          <w:sz w:val="22"/>
          <w:szCs w:val="22"/>
          <w:lang w:val="es-ES" w:eastAsia="es-MX"/>
        </w:rPr>
      </w:pPr>
    </w:p>
    <w:p w:rsidR="00385D90" w:rsidRDefault="009E52CB">
      <w:pPr>
        <w:numPr>
          <w:ilvl w:val="0"/>
          <w:numId w:val="5"/>
        </w:numPr>
        <w:ind w:right="-1" w:hanging="426"/>
        <w:jc w:val="both"/>
        <w:rPr>
          <w:rFonts w:eastAsia="Times New Roman" w:cs="Arial"/>
          <w:color w:val="000000"/>
          <w:spacing w:val="1"/>
          <w:sz w:val="22"/>
          <w:szCs w:val="22"/>
          <w:lang w:val="es-ES" w:eastAsia="es-MX"/>
        </w:rPr>
      </w:pPr>
      <w:r>
        <w:rPr>
          <w:rFonts w:eastAsia="Times New Roman" w:cs="Arial"/>
          <w:color w:val="000000"/>
          <w:spacing w:val="-1"/>
          <w:sz w:val="22"/>
          <w:szCs w:val="22"/>
          <w:lang w:val="es-ES" w:eastAsia="es-MX"/>
        </w:rPr>
        <w:t xml:space="preserve">LA COBERTURA DE LOS NUEVOS PRESTATARIOS REQUERIRÁ LA ACEPTACIÓN EXPRESA DE LA </w:t>
      </w:r>
      <w:r>
        <w:rPr>
          <w:rFonts w:eastAsia="Times New Roman" w:cs="Arial"/>
          <w:color w:val="000000"/>
          <w:spacing w:val="7"/>
          <w:sz w:val="22"/>
          <w:szCs w:val="22"/>
          <w:lang w:val="es-ES" w:eastAsia="es-MX"/>
        </w:rPr>
        <w:t xml:space="preserve">ASEGURADORA MEDIANTE NOTA ESCRITA O CORREO ELECTRÓNICO EXPRESO, QUE SE </w:t>
      </w:r>
      <w:r>
        <w:rPr>
          <w:rFonts w:eastAsia="Times New Roman" w:cs="Arial"/>
          <w:color w:val="000000"/>
          <w:spacing w:val="4"/>
          <w:sz w:val="22"/>
          <w:szCs w:val="22"/>
          <w:lang w:val="es-ES" w:eastAsia="es-MX"/>
        </w:rPr>
        <w:t xml:space="preserve">INICIARÁ EL MOMENTO DEL DESEMBOLSO DEL CRÉDITO POR PARTE DEL TOMADOR A FAVOR </w:t>
      </w:r>
      <w:r>
        <w:rPr>
          <w:rFonts w:eastAsia="Times New Roman" w:cs="Arial"/>
          <w:color w:val="000000"/>
          <w:spacing w:val="1"/>
          <w:sz w:val="22"/>
          <w:szCs w:val="22"/>
          <w:lang w:val="es-ES" w:eastAsia="es-MX"/>
        </w:rPr>
        <w:t>DEL ASEGURADO Y FINALIZARÁ EL MOMENTO DE LA EXTINCIÓN DE</w:t>
      </w:r>
      <w:r>
        <w:rPr>
          <w:rFonts w:eastAsia="Times New Roman" w:cs="Arial"/>
          <w:b/>
          <w:color w:val="000000"/>
          <w:spacing w:val="1"/>
          <w:sz w:val="22"/>
          <w:szCs w:val="22"/>
          <w:lang w:val="es-ES" w:eastAsia="es-MX"/>
        </w:rPr>
        <w:t xml:space="preserve"> </w:t>
      </w:r>
      <w:r>
        <w:rPr>
          <w:rFonts w:eastAsia="Times New Roman" w:cs="Arial"/>
          <w:color w:val="000000"/>
          <w:spacing w:val="1"/>
          <w:w w:val="105"/>
          <w:sz w:val="22"/>
          <w:szCs w:val="22"/>
          <w:lang w:val="es-ES" w:eastAsia="es-MX"/>
        </w:rPr>
        <w:t xml:space="preserve">LA </w:t>
      </w:r>
      <w:r>
        <w:rPr>
          <w:rFonts w:eastAsia="Times New Roman" w:cs="Arial"/>
          <w:color w:val="000000"/>
          <w:spacing w:val="1"/>
          <w:sz w:val="22"/>
          <w:szCs w:val="22"/>
          <w:lang w:val="es-ES" w:eastAsia="es-MX"/>
        </w:rPr>
        <w:t>OPERACIÓN CREDITICIA.</w:t>
      </w:r>
    </w:p>
    <w:p w:rsidR="00385D90" w:rsidRDefault="00385D90">
      <w:pPr>
        <w:ind w:right="-1" w:hanging="426"/>
        <w:jc w:val="both"/>
        <w:rPr>
          <w:rFonts w:eastAsia="Times New Roman" w:cs="Arial"/>
          <w:color w:val="000000"/>
          <w:spacing w:val="1"/>
          <w:sz w:val="22"/>
          <w:szCs w:val="22"/>
          <w:lang w:val="es-ES" w:eastAsia="es-MX"/>
        </w:rPr>
      </w:pPr>
    </w:p>
    <w:p w:rsidR="00385D90" w:rsidRDefault="009E52CB">
      <w:pPr>
        <w:numPr>
          <w:ilvl w:val="0"/>
          <w:numId w:val="5"/>
        </w:numPr>
        <w:ind w:right="-1" w:hanging="426"/>
        <w:jc w:val="both"/>
        <w:rPr>
          <w:rFonts w:eastAsia="Times New Roman" w:cs="Arial"/>
          <w:color w:val="000000"/>
          <w:spacing w:val="4"/>
          <w:sz w:val="22"/>
          <w:szCs w:val="22"/>
          <w:lang w:val="es-ES" w:eastAsia="es-MX"/>
        </w:rPr>
      </w:pPr>
      <w:r>
        <w:rPr>
          <w:rFonts w:eastAsia="Times New Roman" w:cs="Arial"/>
          <w:color w:val="000000"/>
          <w:spacing w:val="4"/>
          <w:sz w:val="22"/>
          <w:szCs w:val="22"/>
          <w:lang w:val="es-ES" w:eastAsia="es-MX"/>
        </w:rPr>
        <w:t>HACER CONOCER LOS REQUISITOS PARA EL CASO DE CAPITALES ASEGURADOS MAYORES A LOS ESTABLECIDOS.</w:t>
      </w:r>
    </w:p>
    <w:p w:rsidR="00385D90" w:rsidRDefault="00385D90">
      <w:pPr>
        <w:ind w:right="-1" w:hanging="426"/>
        <w:jc w:val="both"/>
        <w:rPr>
          <w:rFonts w:eastAsia="Times New Roman" w:cs="Arial"/>
          <w:color w:val="000000"/>
          <w:spacing w:val="4"/>
          <w:sz w:val="22"/>
          <w:szCs w:val="22"/>
          <w:lang w:val="es-ES" w:eastAsia="es-MX"/>
        </w:rPr>
      </w:pPr>
    </w:p>
    <w:p w:rsidR="00385D90" w:rsidRDefault="009E52CB">
      <w:pPr>
        <w:numPr>
          <w:ilvl w:val="0"/>
          <w:numId w:val="5"/>
        </w:numPr>
        <w:ind w:right="-1" w:hanging="426"/>
        <w:jc w:val="both"/>
        <w:rPr>
          <w:rFonts w:eastAsia="Times New Roman" w:cs="Arial"/>
          <w:color w:val="000000"/>
          <w:spacing w:val="4"/>
          <w:sz w:val="22"/>
          <w:szCs w:val="22"/>
          <w:lang w:val="es-ES" w:eastAsia="es-MX"/>
        </w:rPr>
      </w:pPr>
      <w:r>
        <w:rPr>
          <w:rFonts w:eastAsia="Times New Roman" w:cs="Arial"/>
          <w:color w:val="000000"/>
          <w:spacing w:val="2"/>
          <w:sz w:val="22"/>
          <w:szCs w:val="22"/>
          <w:lang w:val="es-ES" w:eastAsia="es-MX"/>
        </w:rPr>
        <w:t>ANEXO DE ERRORES Y/U OMISIONES EN LA DECLARACIÓN DE NOMBRES DEL ASEGURADO.</w:t>
      </w:r>
    </w:p>
    <w:p w:rsidR="00385D90" w:rsidRDefault="00385D90">
      <w:pPr>
        <w:ind w:right="-1" w:hanging="426"/>
        <w:jc w:val="both"/>
        <w:rPr>
          <w:rFonts w:eastAsia="Times New Roman" w:cs="Arial"/>
          <w:color w:val="000000"/>
          <w:spacing w:val="4"/>
          <w:sz w:val="22"/>
          <w:szCs w:val="22"/>
          <w:lang w:val="es-ES" w:eastAsia="es-MX"/>
        </w:rPr>
      </w:pPr>
    </w:p>
    <w:p w:rsidR="00385D90" w:rsidRDefault="009E52CB">
      <w:pPr>
        <w:numPr>
          <w:ilvl w:val="0"/>
          <w:numId w:val="5"/>
        </w:numPr>
        <w:ind w:right="-1" w:hanging="426"/>
        <w:jc w:val="both"/>
        <w:rPr>
          <w:rFonts w:eastAsia="Times New Roman" w:cs="Arial"/>
          <w:b/>
          <w:color w:val="000000"/>
          <w:spacing w:val="4"/>
          <w:sz w:val="22"/>
          <w:szCs w:val="22"/>
          <w:lang w:val="es-ES" w:eastAsia="es-MX"/>
        </w:rPr>
      </w:pPr>
      <w:r>
        <w:rPr>
          <w:rFonts w:eastAsia="Times New Roman" w:cs="Arial"/>
          <w:b/>
          <w:color w:val="000000"/>
          <w:spacing w:val="4"/>
          <w:sz w:val="22"/>
          <w:szCs w:val="22"/>
          <w:lang w:val="es-ES" w:eastAsia="es-MX"/>
        </w:rPr>
        <w:t>CARTERA NUEVA</w:t>
      </w:r>
    </w:p>
    <w:p w:rsidR="00385D90" w:rsidRDefault="00385D90">
      <w:pPr>
        <w:pStyle w:val="Prrafodelista"/>
        <w:rPr>
          <w:rFonts w:eastAsia="Times New Roman" w:cs="Arial"/>
          <w:b/>
          <w:color w:val="000000"/>
          <w:spacing w:val="4"/>
          <w:sz w:val="22"/>
          <w:szCs w:val="22"/>
          <w:lang w:eastAsia="es-MX"/>
        </w:rPr>
      </w:pPr>
    </w:p>
    <w:p w:rsidR="00385D90" w:rsidRDefault="009E52CB">
      <w:pPr>
        <w:ind w:right="-1"/>
        <w:jc w:val="both"/>
        <w:rPr>
          <w:rFonts w:eastAsia="Times New Roman" w:cs="Arial"/>
          <w:color w:val="000000"/>
          <w:spacing w:val="4"/>
          <w:sz w:val="22"/>
          <w:szCs w:val="22"/>
          <w:lang w:val="es-ES" w:eastAsia="es-MX"/>
        </w:rPr>
      </w:pPr>
      <w:r>
        <w:rPr>
          <w:rFonts w:eastAsia="Times New Roman" w:cs="Arial"/>
          <w:color w:val="000000"/>
          <w:spacing w:val="4"/>
          <w:sz w:val="22"/>
          <w:szCs w:val="22"/>
          <w:lang w:val="es-ES" w:eastAsia="es-MX"/>
        </w:rPr>
        <w:t xml:space="preserve">PARA CARTERA NUEVA QUE NO ESTÉ ACTUALMENTE ASEGURADA, SE LLENARAN LOS </w:t>
      </w:r>
      <w:r>
        <w:rPr>
          <w:rFonts w:eastAsia="Times New Roman" w:cs="Arial"/>
          <w:color w:val="000000"/>
          <w:spacing w:val="1"/>
          <w:sz w:val="22"/>
          <w:szCs w:val="22"/>
          <w:lang w:val="es-ES" w:eastAsia="es-MX"/>
        </w:rPr>
        <w:t xml:space="preserve">FORMULARIOS DE SOLICITUD DE SEGURO DE DESGRAVAMEN, MISMOS QUE SERÁN REMITIDOS </w:t>
      </w:r>
      <w:r>
        <w:rPr>
          <w:rFonts w:eastAsia="Times New Roman" w:cs="Arial"/>
          <w:color w:val="000000"/>
          <w:spacing w:val="4"/>
          <w:sz w:val="22"/>
          <w:szCs w:val="22"/>
          <w:lang w:val="es-ES" w:eastAsia="es-MX"/>
        </w:rPr>
        <w:t>JUNTAMENTE CON LAS PLANILLAS CADA FIN DE MES.</w:t>
      </w:r>
    </w:p>
    <w:p w:rsidR="00385D90" w:rsidRDefault="00385D90">
      <w:pPr>
        <w:ind w:right="792" w:hanging="426"/>
        <w:jc w:val="both"/>
        <w:rPr>
          <w:rFonts w:eastAsia="Times New Roman" w:cs="Arial"/>
          <w:color w:val="000000"/>
          <w:spacing w:val="4"/>
          <w:sz w:val="22"/>
          <w:szCs w:val="22"/>
          <w:lang w:val="es-ES" w:eastAsia="es-MX"/>
        </w:rPr>
      </w:pPr>
    </w:p>
    <w:p w:rsidR="00385D90" w:rsidRDefault="009E52CB">
      <w:pPr>
        <w:numPr>
          <w:ilvl w:val="0"/>
          <w:numId w:val="5"/>
        </w:numPr>
        <w:ind w:hanging="426"/>
        <w:jc w:val="both"/>
        <w:rPr>
          <w:rFonts w:eastAsia="Times New Roman" w:cs="Arial"/>
          <w:b/>
          <w:color w:val="000000"/>
          <w:spacing w:val="6"/>
          <w:sz w:val="22"/>
          <w:szCs w:val="22"/>
          <w:lang w:val="es-ES" w:eastAsia="es-MX"/>
        </w:rPr>
      </w:pPr>
      <w:r>
        <w:rPr>
          <w:rFonts w:eastAsia="Times New Roman" w:cs="Arial"/>
          <w:b/>
          <w:color w:val="000000"/>
          <w:spacing w:val="6"/>
          <w:sz w:val="22"/>
          <w:szCs w:val="22"/>
          <w:lang w:val="es-ES" w:eastAsia="es-MX"/>
        </w:rPr>
        <w:t>CAPITALES ASEGURADOS</w:t>
      </w:r>
    </w:p>
    <w:p w:rsidR="00385D90" w:rsidRDefault="00385D90">
      <w:pPr>
        <w:ind w:left="720"/>
        <w:jc w:val="both"/>
        <w:rPr>
          <w:rFonts w:eastAsia="Times New Roman" w:cs="Arial"/>
          <w:b/>
          <w:color w:val="000000"/>
          <w:spacing w:val="6"/>
          <w:sz w:val="22"/>
          <w:szCs w:val="22"/>
          <w:lang w:val="es-ES" w:eastAsia="es-MX"/>
        </w:rPr>
      </w:pPr>
    </w:p>
    <w:p w:rsidR="00385D90" w:rsidRDefault="009E52CB">
      <w:pPr>
        <w:ind w:right="18"/>
        <w:jc w:val="both"/>
        <w:rPr>
          <w:rFonts w:eastAsia="Times New Roman" w:cs="Arial"/>
          <w:color w:val="000000"/>
          <w:spacing w:val="6"/>
          <w:sz w:val="22"/>
          <w:szCs w:val="22"/>
          <w:lang w:val="es-ES" w:eastAsia="es-MX"/>
        </w:rPr>
      </w:pPr>
      <w:r>
        <w:rPr>
          <w:rFonts w:eastAsia="Times New Roman" w:cs="Arial"/>
          <w:color w:val="000000"/>
          <w:spacing w:val="3"/>
          <w:sz w:val="22"/>
          <w:szCs w:val="22"/>
          <w:lang w:val="es-ES" w:eastAsia="es-MX"/>
        </w:rPr>
        <w:t xml:space="preserve">PARA TODA LA CARTERA, EL SALDO INSOLUTO MÁS INTERESES CORRIENTES DE LAS DEUDAS </w:t>
      </w:r>
      <w:r>
        <w:rPr>
          <w:rFonts w:eastAsia="Times New Roman" w:cs="Arial"/>
          <w:color w:val="000000"/>
          <w:spacing w:val="9"/>
          <w:sz w:val="22"/>
          <w:szCs w:val="22"/>
          <w:lang w:val="es-ES" w:eastAsia="es-MX"/>
        </w:rPr>
        <w:t xml:space="preserve">QUE SE ENCUENTREN DEBIDAMENTE REPORTADAS POR EL CONTRATANTE DE FORMA </w:t>
      </w:r>
      <w:r>
        <w:rPr>
          <w:rFonts w:eastAsia="Times New Roman" w:cs="Arial"/>
          <w:color w:val="000000"/>
          <w:spacing w:val="6"/>
          <w:sz w:val="22"/>
          <w:szCs w:val="22"/>
          <w:lang w:val="es-ES" w:eastAsia="es-MX"/>
        </w:rPr>
        <w:t xml:space="preserve">MENSUAL AL MOMENTO DEL SINIESTRO Y / 0 HAYAN SIDO DESEMBOLSADAS EN EL PERIODO </w:t>
      </w:r>
      <w:r>
        <w:rPr>
          <w:rFonts w:eastAsia="Times New Roman" w:cs="Arial"/>
          <w:color w:val="000000"/>
          <w:spacing w:val="4"/>
          <w:sz w:val="22"/>
          <w:szCs w:val="22"/>
          <w:lang w:val="es-ES" w:eastAsia="es-MX"/>
        </w:rPr>
        <w:t xml:space="preserve">DE 30 DÍAS PREVIOS AL REPORTE MENSUAL DE FONDESIF; LOS INTERESES CORRIENTES QUE </w:t>
      </w:r>
      <w:r>
        <w:rPr>
          <w:rFonts w:eastAsia="Times New Roman" w:cs="Arial"/>
          <w:color w:val="000000"/>
          <w:spacing w:val="6"/>
          <w:sz w:val="22"/>
          <w:szCs w:val="22"/>
          <w:lang w:val="es-ES" w:eastAsia="es-MX"/>
        </w:rPr>
        <w:t>SE CONTARÁN DESDE LA FECHA DEL ÚLTIMO PAGO DE LA CUOTA HASTA LA FECHA DEL SINIESTRO DEL ASEGURADO.</w:t>
      </w:r>
    </w:p>
    <w:p w:rsidR="00385D90" w:rsidRDefault="00385D90">
      <w:pPr>
        <w:ind w:right="18" w:hanging="426"/>
        <w:jc w:val="both"/>
        <w:rPr>
          <w:rFonts w:eastAsia="Times New Roman" w:cs="Arial"/>
          <w:color w:val="000000"/>
          <w:spacing w:val="6"/>
          <w:sz w:val="22"/>
          <w:szCs w:val="22"/>
          <w:lang w:val="es-ES" w:eastAsia="es-MX"/>
        </w:rPr>
      </w:pPr>
    </w:p>
    <w:p w:rsidR="00385D90" w:rsidRDefault="009E52CB">
      <w:pPr>
        <w:numPr>
          <w:ilvl w:val="0"/>
          <w:numId w:val="5"/>
        </w:numPr>
        <w:ind w:hanging="426"/>
        <w:jc w:val="both"/>
        <w:rPr>
          <w:rFonts w:eastAsia="Times New Roman" w:cs="Arial"/>
          <w:color w:val="000000"/>
          <w:spacing w:val="5"/>
          <w:sz w:val="22"/>
          <w:szCs w:val="22"/>
          <w:lang w:val="es-ES" w:eastAsia="es-MX"/>
        </w:rPr>
      </w:pPr>
      <w:r>
        <w:rPr>
          <w:rFonts w:eastAsia="Times New Roman" w:cs="Arial"/>
          <w:color w:val="000000"/>
          <w:spacing w:val="5"/>
          <w:sz w:val="22"/>
          <w:szCs w:val="22"/>
          <w:lang w:val="es-ES" w:eastAsia="es-MX"/>
        </w:rPr>
        <w:t>PLAZO PARA AVISO DE SINIESTRO DE 30 DÍAS CALENDARIO</w:t>
      </w:r>
    </w:p>
    <w:p w:rsidR="00385D90" w:rsidRDefault="00385D90">
      <w:pPr>
        <w:ind w:hanging="426"/>
        <w:jc w:val="both"/>
        <w:rPr>
          <w:rFonts w:eastAsia="Times New Roman" w:cs="Arial"/>
          <w:color w:val="000000"/>
          <w:spacing w:val="6"/>
          <w:sz w:val="22"/>
          <w:szCs w:val="22"/>
          <w:lang w:val="es-ES" w:eastAsia="es-MX"/>
        </w:rPr>
      </w:pPr>
    </w:p>
    <w:p w:rsidR="00385D90" w:rsidRDefault="009E52CB">
      <w:pPr>
        <w:numPr>
          <w:ilvl w:val="0"/>
          <w:numId w:val="5"/>
        </w:numPr>
        <w:ind w:hanging="426"/>
        <w:jc w:val="both"/>
        <w:rPr>
          <w:rFonts w:eastAsia="Times New Roman" w:cs="Arial"/>
          <w:color w:val="000000"/>
          <w:sz w:val="22"/>
          <w:szCs w:val="22"/>
          <w:lang w:val="es-ES" w:eastAsia="es-MX"/>
        </w:rPr>
      </w:pPr>
      <w:r>
        <w:rPr>
          <w:rFonts w:eastAsia="Times New Roman" w:cs="Arial"/>
          <w:color w:val="000000"/>
          <w:spacing w:val="6"/>
          <w:sz w:val="22"/>
          <w:szCs w:val="22"/>
          <w:lang w:val="es-ES" w:eastAsia="es-MX"/>
        </w:rPr>
        <w:t xml:space="preserve">PLAZO DE PRONUNCIAMIENTO </w:t>
      </w:r>
      <w:r>
        <w:rPr>
          <w:rFonts w:eastAsia="Times New Roman" w:cs="Arial"/>
          <w:color w:val="000000"/>
          <w:spacing w:val="1"/>
          <w:sz w:val="22"/>
          <w:szCs w:val="22"/>
          <w:lang w:val="es-ES" w:eastAsia="es-MX"/>
        </w:rPr>
        <w:t xml:space="preserve">DENTRO DE LOS 15 DÍAS CALENDARIO DE RECIBIDA LA INFORMACIÓN Y LAS </w:t>
      </w:r>
      <w:r>
        <w:rPr>
          <w:rFonts w:eastAsia="Times New Roman" w:cs="Arial"/>
          <w:color w:val="000000"/>
          <w:sz w:val="22"/>
          <w:szCs w:val="22"/>
          <w:lang w:val="es-ES" w:eastAsia="es-MX"/>
        </w:rPr>
        <w:t>EVIDENCIAS.</w:t>
      </w:r>
    </w:p>
    <w:p w:rsidR="00385D90" w:rsidRDefault="00385D90">
      <w:pPr>
        <w:ind w:hanging="426"/>
        <w:jc w:val="both"/>
        <w:rPr>
          <w:rFonts w:eastAsia="Times New Roman" w:cs="Arial"/>
          <w:color w:val="000000"/>
          <w:sz w:val="22"/>
          <w:szCs w:val="22"/>
          <w:lang w:val="es-ES" w:eastAsia="es-MX"/>
        </w:rPr>
      </w:pPr>
    </w:p>
    <w:p w:rsidR="00385D90" w:rsidRDefault="009E52CB">
      <w:pPr>
        <w:numPr>
          <w:ilvl w:val="0"/>
          <w:numId w:val="5"/>
        </w:numPr>
        <w:ind w:hanging="426"/>
        <w:jc w:val="both"/>
        <w:rPr>
          <w:rFonts w:eastAsia="Times New Roman" w:cs="Arial"/>
          <w:color w:val="000000"/>
          <w:sz w:val="22"/>
          <w:szCs w:val="22"/>
          <w:lang w:val="es-ES" w:eastAsia="es-MX"/>
        </w:rPr>
      </w:pPr>
      <w:r>
        <w:rPr>
          <w:rFonts w:eastAsia="Times New Roman" w:cs="Arial"/>
          <w:color w:val="000000"/>
          <w:sz w:val="22"/>
          <w:szCs w:val="22"/>
          <w:lang w:val="es-ES" w:eastAsia="es-MX"/>
        </w:rPr>
        <w:t xml:space="preserve">PLAZO PARA LA INDEMNIZACIÓN DEL SINIESTRO 15 DÍAS CALENDARIO </w:t>
      </w:r>
      <w:r>
        <w:rPr>
          <w:rFonts w:eastAsia="Times New Roman" w:cs="Arial"/>
          <w:color w:val="000000"/>
          <w:spacing w:val="6"/>
          <w:sz w:val="22"/>
          <w:szCs w:val="22"/>
          <w:lang w:val="es-ES" w:eastAsia="es-MX"/>
        </w:rPr>
        <w:t xml:space="preserve">DESPUÉS DE PRESENTADA TODA LA </w:t>
      </w:r>
      <w:r>
        <w:rPr>
          <w:rFonts w:eastAsia="Times New Roman" w:cs="Arial"/>
          <w:color w:val="000000"/>
          <w:spacing w:val="3"/>
          <w:sz w:val="22"/>
          <w:szCs w:val="22"/>
          <w:lang w:val="es-ES" w:eastAsia="es-MX"/>
        </w:rPr>
        <w:t>DOCUMENTACIÓN Y DEFINIDA LA ACEPTACIÓN DEL MISMO</w:t>
      </w:r>
    </w:p>
    <w:p w:rsidR="00385D90" w:rsidRDefault="00385D90">
      <w:pPr>
        <w:ind w:hanging="426"/>
        <w:jc w:val="both"/>
        <w:rPr>
          <w:rFonts w:eastAsia="Times New Roman" w:cs="Arial"/>
          <w:color w:val="000000"/>
          <w:spacing w:val="10"/>
          <w:sz w:val="22"/>
          <w:szCs w:val="22"/>
          <w:lang w:val="es-ES" w:eastAsia="es-MX"/>
        </w:rPr>
      </w:pPr>
    </w:p>
    <w:p w:rsidR="00385D90" w:rsidRDefault="009E52CB">
      <w:pPr>
        <w:numPr>
          <w:ilvl w:val="0"/>
          <w:numId w:val="5"/>
        </w:numPr>
        <w:ind w:hanging="426"/>
        <w:jc w:val="both"/>
        <w:rPr>
          <w:rFonts w:eastAsia="Times New Roman" w:cs="Arial"/>
          <w:color w:val="000000"/>
          <w:spacing w:val="10"/>
          <w:sz w:val="22"/>
          <w:szCs w:val="22"/>
          <w:lang w:val="es-ES" w:eastAsia="es-MX"/>
        </w:rPr>
      </w:pPr>
      <w:r>
        <w:rPr>
          <w:rFonts w:eastAsia="Times New Roman" w:cs="Arial"/>
          <w:color w:val="000000"/>
          <w:spacing w:val="10"/>
          <w:sz w:val="22"/>
          <w:szCs w:val="22"/>
          <w:lang w:val="es-ES" w:eastAsia="es-MX"/>
        </w:rPr>
        <w:t xml:space="preserve">TODO SINIESTRO A INDEMNIZAR SERÁ CANCELADO EN BASE AL SALDO INSOLUTO MÁS LOS </w:t>
      </w:r>
      <w:r>
        <w:rPr>
          <w:rFonts w:eastAsia="Times New Roman" w:cs="Arial"/>
          <w:color w:val="000000"/>
          <w:spacing w:val="7"/>
          <w:sz w:val="22"/>
          <w:szCs w:val="22"/>
          <w:lang w:val="es-ES" w:eastAsia="es-MX"/>
        </w:rPr>
        <w:t xml:space="preserve">INTERESES CORRIENTES QUE SE CONTARÁN DESDE LA </w:t>
      </w:r>
      <w:r>
        <w:rPr>
          <w:rFonts w:eastAsia="Times New Roman" w:cs="Arial"/>
          <w:color w:val="000000"/>
          <w:spacing w:val="7"/>
          <w:sz w:val="22"/>
          <w:szCs w:val="22"/>
          <w:lang w:val="es-ES" w:eastAsia="es-MX"/>
        </w:rPr>
        <w:lastRenderedPageBreak/>
        <w:t xml:space="preserve">FECHA DEL ÚLTIMO PAGO DE LA CUOTA </w:t>
      </w:r>
      <w:r>
        <w:rPr>
          <w:rFonts w:eastAsia="Times New Roman" w:cs="Arial"/>
          <w:color w:val="000000"/>
          <w:spacing w:val="5"/>
          <w:sz w:val="22"/>
          <w:szCs w:val="22"/>
          <w:lang w:val="es-ES" w:eastAsia="es-MX"/>
        </w:rPr>
        <w:t>HASTA LA FECHA DEL SINIESTRO DEL ASEGURADO.</w:t>
      </w:r>
    </w:p>
    <w:p w:rsidR="00385D90" w:rsidRDefault="00385D90">
      <w:pPr>
        <w:ind w:right="1656" w:hanging="426"/>
        <w:jc w:val="both"/>
        <w:rPr>
          <w:rFonts w:eastAsia="Times New Roman" w:cs="Arial"/>
          <w:color w:val="000000"/>
          <w:spacing w:val="3"/>
          <w:sz w:val="22"/>
          <w:szCs w:val="22"/>
          <w:lang w:val="es-ES" w:eastAsia="es-MX"/>
        </w:rPr>
      </w:pPr>
    </w:p>
    <w:p w:rsidR="00385D90" w:rsidRDefault="009E52CB">
      <w:pPr>
        <w:numPr>
          <w:ilvl w:val="0"/>
          <w:numId w:val="5"/>
        </w:numPr>
        <w:ind w:right="-1" w:hanging="426"/>
        <w:jc w:val="both"/>
        <w:rPr>
          <w:rFonts w:eastAsia="Times New Roman" w:cs="Arial"/>
          <w:color w:val="000000"/>
          <w:spacing w:val="3"/>
          <w:sz w:val="22"/>
          <w:szCs w:val="22"/>
          <w:lang w:val="es-ES" w:eastAsia="es-MX"/>
        </w:rPr>
      </w:pPr>
      <w:r>
        <w:rPr>
          <w:rFonts w:eastAsia="Times New Roman" w:cs="Arial"/>
          <w:color w:val="000000"/>
          <w:spacing w:val="3"/>
          <w:sz w:val="22"/>
          <w:szCs w:val="22"/>
          <w:lang w:val="es-ES" w:eastAsia="es-MX"/>
        </w:rPr>
        <w:t>DOCUMENTOS PARA EL PAGO DE INDEMNIZACIONES EN CASO DE FALLECIMIENTO y EN CASO DE INVALIDEZ TOTAL Y PERMANENTE</w:t>
      </w:r>
    </w:p>
    <w:p w:rsidR="00385D90" w:rsidRDefault="009E52CB">
      <w:pPr>
        <w:ind w:right="1656"/>
        <w:jc w:val="both"/>
        <w:rPr>
          <w:rFonts w:eastAsia="Times New Roman" w:cs="Arial"/>
          <w:color w:val="000000"/>
          <w:spacing w:val="3"/>
          <w:sz w:val="22"/>
          <w:szCs w:val="22"/>
          <w:lang w:val="es-ES" w:eastAsia="es-MX"/>
        </w:rPr>
      </w:pPr>
      <w:r>
        <w:rPr>
          <w:rFonts w:eastAsia="Times New Roman" w:cs="Arial"/>
          <w:color w:val="000000"/>
          <w:spacing w:val="3"/>
          <w:sz w:val="22"/>
          <w:szCs w:val="22"/>
          <w:lang w:val="es-ES" w:eastAsia="es-MX"/>
        </w:rPr>
        <w:t xml:space="preserve"> </w:t>
      </w:r>
      <w:r>
        <w:rPr>
          <w:rFonts w:eastAsia="Times New Roman" w:cs="Arial"/>
          <w:b/>
          <w:i/>
          <w:color w:val="000000"/>
          <w:spacing w:val="3"/>
          <w:sz w:val="22"/>
          <w:szCs w:val="22"/>
          <w:lang w:val="es-ES" w:eastAsia="es-MX"/>
        </w:rPr>
        <w:t>(A ser requerido por la Compañía Aseguradora)</w:t>
      </w:r>
    </w:p>
    <w:p w:rsidR="00385D90" w:rsidRDefault="00385D90">
      <w:pPr>
        <w:ind w:right="1656" w:hanging="426"/>
        <w:jc w:val="both"/>
        <w:rPr>
          <w:rFonts w:eastAsia="Times New Roman" w:cs="Arial"/>
          <w:color w:val="000000"/>
          <w:spacing w:val="3"/>
          <w:sz w:val="22"/>
          <w:szCs w:val="22"/>
          <w:lang w:val="es-ES" w:eastAsia="es-MX"/>
        </w:rPr>
      </w:pPr>
    </w:p>
    <w:p w:rsidR="00385D90" w:rsidRDefault="009E52CB">
      <w:pPr>
        <w:numPr>
          <w:ilvl w:val="0"/>
          <w:numId w:val="5"/>
        </w:numPr>
        <w:ind w:hanging="426"/>
        <w:jc w:val="both"/>
        <w:rPr>
          <w:rFonts w:eastAsia="Times New Roman" w:cs="Arial"/>
          <w:b/>
          <w:color w:val="000000"/>
          <w:spacing w:val="4"/>
          <w:sz w:val="22"/>
          <w:szCs w:val="22"/>
          <w:lang w:val="es-ES" w:eastAsia="es-MX"/>
        </w:rPr>
      </w:pPr>
      <w:r>
        <w:rPr>
          <w:rFonts w:eastAsia="Times New Roman" w:cs="Arial"/>
          <w:b/>
          <w:color w:val="000000"/>
          <w:spacing w:val="4"/>
          <w:sz w:val="22"/>
          <w:szCs w:val="22"/>
          <w:lang w:val="es-ES" w:eastAsia="es-MX"/>
        </w:rPr>
        <w:t>FECHA DE INICIO DE LA COBERTURA PARA CADA ASEGURADO</w:t>
      </w:r>
    </w:p>
    <w:p w:rsidR="00385D90" w:rsidRDefault="00385D90">
      <w:pPr>
        <w:jc w:val="both"/>
        <w:rPr>
          <w:rFonts w:eastAsia="Times New Roman" w:cs="Arial"/>
          <w:color w:val="000000"/>
          <w:spacing w:val="5"/>
          <w:sz w:val="22"/>
          <w:szCs w:val="22"/>
          <w:lang w:val="es-ES" w:eastAsia="es-MX"/>
        </w:rPr>
      </w:pPr>
    </w:p>
    <w:p w:rsidR="00385D90" w:rsidRDefault="009E52CB">
      <w:pPr>
        <w:jc w:val="both"/>
        <w:rPr>
          <w:rFonts w:eastAsia="Times New Roman" w:cs="Arial"/>
          <w:color w:val="000000"/>
          <w:spacing w:val="5"/>
          <w:sz w:val="22"/>
          <w:szCs w:val="22"/>
          <w:lang w:val="es-ES" w:eastAsia="es-MX"/>
        </w:rPr>
      </w:pPr>
      <w:r>
        <w:rPr>
          <w:rFonts w:eastAsia="Times New Roman" w:cs="Arial"/>
          <w:color w:val="000000"/>
          <w:spacing w:val="5"/>
          <w:sz w:val="22"/>
          <w:szCs w:val="22"/>
          <w:lang w:val="es-ES" w:eastAsia="es-MX"/>
        </w:rPr>
        <w:t>FECHA DE DESEMBOLSO O REPROGRAMACIÓN DEL PRÉSTAMO POR PARTE DEL CONTRATANTE.</w:t>
      </w:r>
    </w:p>
    <w:p w:rsidR="00385D90" w:rsidRDefault="009E52CB">
      <w:pPr>
        <w:ind w:right="41"/>
        <w:jc w:val="both"/>
        <w:rPr>
          <w:rFonts w:eastAsia="Times New Roman" w:cs="Arial"/>
          <w:color w:val="000000"/>
          <w:spacing w:val="4"/>
          <w:sz w:val="22"/>
          <w:szCs w:val="22"/>
          <w:lang w:val="es-ES" w:eastAsia="es-MX"/>
        </w:rPr>
      </w:pPr>
      <w:r>
        <w:rPr>
          <w:rFonts w:eastAsia="Times New Roman" w:cs="Arial"/>
          <w:color w:val="000000"/>
          <w:spacing w:val="7"/>
          <w:sz w:val="22"/>
          <w:szCs w:val="22"/>
          <w:lang w:val="es-ES" w:eastAsia="es-MX"/>
        </w:rPr>
        <w:t xml:space="preserve">FONDESIF, REMITIRÁ CADA DÍA 30 DE MES, EL LISTADO DE CRÉDITOS OTORGADOS, ENTRETANTO </w:t>
      </w:r>
      <w:r>
        <w:rPr>
          <w:rFonts w:eastAsia="Times New Roman" w:cs="Arial"/>
          <w:color w:val="000000"/>
          <w:spacing w:val="10"/>
          <w:sz w:val="22"/>
          <w:szCs w:val="22"/>
          <w:lang w:val="es-ES" w:eastAsia="es-MX"/>
        </w:rPr>
        <w:t xml:space="preserve">TIENEN COBERTURA AUTOMÁTICA TODOS LOS RÉDITOS OTORGADOS POR LA INSTITUCIÓN. </w:t>
      </w:r>
      <w:r>
        <w:rPr>
          <w:rFonts w:eastAsia="Times New Roman" w:cs="Arial"/>
          <w:color w:val="000000"/>
          <w:spacing w:val="4"/>
          <w:sz w:val="22"/>
          <w:szCs w:val="22"/>
          <w:lang w:val="es-ES" w:eastAsia="es-MX"/>
        </w:rPr>
        <w:t>ASIMISMO, MENSUALMENTE SE REALIZARÁ EL AJUSTE DE SALDOS DE CARTERA.</w:t>
      </w:r>
    </w:p>
    <w:p w:rsidR="00385D90" w:rsidRDefault="00385D90">
      <w:pPr>
        <w:ind w:right="41"/>
        <w:jc w:val="both"/>
        <w:rPr>
          <w:rFonts w:eastAsia="Times New Roman" w:cs="Arial"/>
          <w:color w:val="000000"/>
          <w:spacing w:val="4"/>
          <w:sz w:val="22"/>
          <w:szCs w:val="22"/>
          <w:lang w:val="es-ES" w:eastAsia="es-MX"/>
        </w:rPr>
      </w:pPr>
    </w:p>
    <w:p w:rsidR="00385D90" w:rsidRDefault="009E52CB">
      <w:pPr>
        <w:numPr>
          <w:ilvl w:val="0"/>
          <w:numId w:val="5"/>
        </w:numPr>
        <w:ind w:hanging="426"/>
        <w:jc w:val="both"/>
        <w:rPr>
          <w:rFonts w:eastAsia="Times New Roman" w:cs="Arial"/>
          <w:b/>
          <w:color w:val="000000"/>
          <w:spacing w:val="6"/>
          <w:sz w:val="22"/>
          <w:szCs w:val="22"/>
          <w:lang w:val="es-ES" w:eastAsia="es-MX"/>
        </w:rPr>
      </w:pPr>
      <w:r>
        <w:rPr>
          <w:rFonts w:eastAsia="Times New Roman" w:cs="Arial"/>
          <w:b/>
          <w:color w:val="000000"/>
          <w:spacing w:val="6"/>
          <w:sz w:val="22"/>
          <w:szCs w:val="22"/>
          <w:lang w:val="es-ES" w:eastAsia="es-MX"/>
        </w:rPr>
        <w:t>INFORMACIÓN Y LIQUIDACIONES</w:t>
      </w:r>
    </w:p>
    <w:p w:rsidR="00385D90" w:rsidRDefault="00385D90">
      <w:pPr>
        <w:ind w:left="720"/>
        <w:jc w:val="both"/>
        <w:rPr>
          <w:rFonts w:eastAsia="Times New Roman" w:cs="Arial"/>
          <w:b/>
          <w:color w:val="000000"/>
          <w:spacing w:val="6"/>
          <w:sz w:val="22"/>
          <w:szCs w:val="22"/>
          <w:lang w:val="es-ES" w:eastAsia="es-MX"/>
        </w:rPr>
      </w:pPr>
    </w:p>
    <w:p w:rsidR="00385D90" w:rsidRDefault="009E52CB">
      <w:pPr>
        <w:ind w:right="-1"/>
        <w:jc w:val="both"/>
        <w:rPr>
          <w:rFonts w:eastAsia="Times New Roman" w:cs="Arial"/>
          <w:color w:val="000000"/>
          <w:spacing w:val="12"/>
          <w:sz w:val="22"/>
          <w:szCs w:val="22"/>
          <w:lang w:val="es-ES" w:eastAsia="es-MX"/>
        </w:rPr>
      </w:pPr>
      <w:r>
        <w:rPr>
          <w:rFonts w:eastAsia="Times New Roman" w:cs="Arial"/>
          <w:color w:val="000000"/>
          <w:spacing w:val="12"/>
          <w:sz w:val="22"/>
          <w:szCs w:val="22"/>
          <w:lang w:val="es-ES" w:eastAsia="es-MX"/>
        </w:rPr>
        <w:t>LA LIQUIDACIÓN SE REALIZARÁ POR MES VENCIDO PARA LO CUAL EL TOMADOR ENVIARÁ A LA COMPAÑÍA ASEGURADORA LA INFORMACIÓN DE LOS ASEGURADOS HASTA EL PRIMER DÍA HÁBIL DE LA SEGUNDA SEMANA DEL MES</w:t>
      </w:r>
    </w:p>
    <w:p w:rsidR="00385D90" w:rsidRDefault="00385D90">
      <w:pPr>
        <w:ind w:right="-1" w:hanging="426"/>
        <w:jc w:val="both"/>
        <w:rPr>
          <w:rFonts w:eastAsia="Times New Roman" w:cs="Arial"/>
          <w:color w:val="000000"/>
          <w:spacing w:val="12"/>
          <w:sz w:val="22"/>
          <w:szCs w:val="22"/>
          <w:lang w:val="es-ES" w:eastAsia="es-MX"/>
        </w:rPr>
      </w:pPr>
    </w:p>
    <w:p w:rsidR="00385D90" w:rsidRDefault="009E52CB">
      <w:pPr>
        <w:ind w:right="-1"/>
        <w:jc w:val="both"/>
        <w:rPr>
          <w:rFonts w:eastAsia="Times New Roman" w:cs="Arial"/>
          <w:color w:val="000000"/>
          <w:spacing w:val="1"/>
          <w:sz w:val="22"/>
          <w:szCs w:val="22"/>
          <w:lang w:val="es-ES" w:eastAsia="es-MX"/>
        </w:rPr>
      </w:pPr>
      <w:r>
        <w:rPr>
          <w:rFonts w:eastAsia="Times New Roman" w:cs="Arial"/>
          <w:color w:val="000000"/>
          <w:spacing w:val="1"/>
          <w:sz w:val="22"/>
          <w:szCs w:val="22"/>
          <w:lang w:val="es-ES" w:eastAsia="es-MX"/>
        </w:rPr>
        <w:t>LA ASEGURADORA ENVIARÁ AL TOMADOR LAS EXCLUSIONES RESPECTIVAS DENTRO LOS DOS (2) DÍAS HÁBILES DE HABER RECIBIDO LA CITADA LISTA.</w:t>
      </w:r>
    </w:p>
    <w:p w:rsidR="00385D90" w:rsidRDefault="00385D90">
      <w:pPr>
        <w:ind w:right="360" w:hanging="426"/>
        <w:jc w:val="both"/>
        <w:rPr>
          <w:rFonts w:eastAsia="Times New Roman" w:cs="Arial"/>
          <w:color w:val="000000"/>
          <w:spacing w:val="1"/>
          <w:sz w:val="22"/>
          <w:szCs w:val="22"/>
          <w:lang w:val="es-ES" w:eastAsia="es-MX"/>
        </w:rPr>
      </w:pPr>
    </w:p>
    <w:p w:rsidR="00385D90" w:rsidRDefault="009E52CB">
      <w:pPr>
        <w:ind w:right="-1"/>
        <w:jc w:val="both"/>
        <w:rPr>
          <w:rFonts w:eastAsia="Times New Roman" w:cs="Arial"/>
          <w:color w:val="000000"/>
          <w:spacing w:val="3"/>
          <w:sz w:val="22"/>
          <w:szCs w:val="22"/>
          <w:lang w:val="es-ES" w:eastAsia="es-MX"/>
        </w:rPr>
      </w:pPr>
      <w:r>
        <w:rPr>
          <w:rFonts w:eastAsia="Times New Roman" w:cs="Arial"/>
          <w:color w:val="000000"/>
          <w:spacing w:val="6"/>
          <w:sz w:val="22"/>
          <w:szCs w:val="22"/>
          <w:lang w:val="es-ES" w:eastAsia="es-MX"/>
        </w:rPr>
        <w:t xml:space="preserve">EL TOMADOR ENVIARA A LA ASEGURADORA LOS DESCARGOS O ACEPTACIÓN RESPECTIVA DENTRO </w:t>
      </w:r>
      <w:r>
        <w:rPr>
          <w:rFonts w:eastAsia="Times New Roman" w:cs="Arial"/>
          <w:color w:val="000000"/>
          <w:spacing w:val="3"/>
          <w:sz w:val="22"/>
          <w:szCs w:val="22"/>
          <w:lang w:val="es-ES" w:eastAsia="es-MX"/>
        </w:rPr>
        <w:t>LOS TRES (3) DÍAS HÁBILES POSTERIORES A LA RECEPCIÓN DE LAS EXCLUSIONES.</w:t>
      </w:r>
    </w:p>
    <w:p w:rsidR="00385D90" w:rsidRDefault="00385D90">
      <w:pPr>
        <w:ind w:right="-1" w:hanging="426"/>
        <w:jc w:val="both"/>
        <w:rPr>
          <w:rFonts w:eastAsia="Times New Roman" w:cs="Arial"/>
          <w:color w:val="000000"/>
          <w:spacing w:val="6"/>
          <w:sz w:val="22"/>
          <w:szCs w:val="22"/>
          <w:lang w:val="es-ES" w:eastAsia="es-MX"/>
        </w:rPr>
      </w:pPr>
    </w:p>
    <w:p w:rsidR="00385D90" w:rsidRDefault="009E52CB">
      <w:pPr>
        <w:ind w:right="-1"/>
        <w:jc w:val="both"/>
        <w:rPr>
          <w:rFonts w:eastAsia="Times New Roman" w:cs="Arial"/>
          <w:color w:val="000000"/>
          <w:spacing w:val="4"/>
          <w:sz w:val="22"/>
          <w:szCs w:val="22"/>
          <w:lang w:val="es-ES" w:eastAsia="es-MX"/>
        </w:rPr>
      </w:pPr>
      <w:r>
        <w:rPr>
          <w:rFonts w:eastAsia="Times New Roman" w:cs="Arial"/>
          <w:color w:val="000000"/>
          <w:spacing w:val="4"/>
          <w:sz w:val="22"/>
          <w:szCs w:val="22"/>
          <w:lang w:val="es-ES" w:eastAsia="es-MX"/>
        </w:rPr>
        <w:t xml:space="preserve">CON ESTE ÚLTIMO, LA ASEGURADORA PROCEDERÁ A LA LIQUIDACIÓN DE LAS PRIMAS MENSUALES </w:t>
      </w:r>
      <w:r>
        <w:rPr>
          <w:rFonts w:eastAsia="Times New Roman" w:cs="Arial"/>
          <w:color w:val="000000"/>
          <w:spacing w:val="3"/>
          <w:sz w:val="22"/>
          <w:szCs w:val="22"/>
          <w:lang w:val="es-ES" w:eastAsia="es-MX"/>
        </w:rPr>
        <w:t xml:space="preserve">CORRESPONDIENTES Y REMITIRÁ AL TOMADOR LA LIQUIDACIÓN DENTRO LOS DOS (2) DÍAS HÁBILES </w:t>
      </w:r>
      <w:r>
        <w:rPr>
          <w:rFonts w:eastAsia="Times New Roman" w:cs="Arial"/>
          <w:color w:val="000000"/>
          <w:spacing w:val="4"/>
          <w:sz w:val="22"/>
          <w:szCs w:val="22"/>
          <w:lang w:val="es-ES" w:eastAsia="es-MX"/>
        </w:rPr>
        <w:t xml:space="preserve">SIGUIENTES PARA SU CANCELACIÓN POR PARTE DEL TOMADOR DENTRO LOS DOS (2) DÍAS HÁBILES </w:t>
      </w:r>
      <w:r>
        <w:rPr>
          <w:rFonts w:eastAsia="Times New Roman" w:cs="Arial"/>
          <w:color w:val="000000"/>
          <w:spacing w:val="-2"/>
          <w:sz w:val="22"/>
          <w:szCs w:val="22"/>
          <w:lang w:val="es-ES" w:eastAsia="es-MX"/>
        </w:rPr>
        <w:t>POSTERIORES.</w:t>
      </w:r>
    </w:p>
    <w:p w:rsidR="00385D90" w:rsidRDefault="00385D90">
      <w:pPr>
        <w:ind w:right="-1"/>
        <w:jc w:val="both"/>
        <w:rPr>
          <w:rFonts w:eastAsia="Times New Roman" w:cs="Arial"/>
          <w:color w:val="000000"/>
          <w:spacing w:val="4"/>
          <w:sz w:val="22"/>
          <w:szCs w:val="22"/>
          <w:lang w:val="es-ES" w:eastAsia="es-MX"/>
        </w:rPr>
      </w:pPr>
    </w:p>
    <w:p w:rsidR="00385D90" w:rsidRDefault="009E52CB">
      <w:pPr>
        <w:numPr>
          <w:ilvl w:val="0"/>
          <w:numId w:val="5"/>
        </w:numPr>
        <w:ind w:hanging="426"/>
        <w:jc w:val="both"/>
        <w:rPr>
          <w:rFonts w:eastAsia="Times New Roman" w:cs="Arial"/>
          <w:b/>
          <w:color w:val="000000"/>
          <w:spacing w:val="6"/>
          <w:sz w:val="22"/>
          <w:szCs w:val="22"/>
          <w:lang w:val="es-ES" w:eastAsia="es-MX"/>
        </w:rPr>
      </w:pPr>
      <w:r>
        <w:rPr>
          <w:rFonts w:eastAsia="Times New Roman" w:cs="Arial"/>
          <w:b/>
          <w:color w:val="000000"/>
          <w:spacing w:val="6"/>
          <w:sz w:val="22"/>
          <w:szCs w:val="22"/>
          <w:lang w:val="es-ES" w:eastAsia="es-MX"/>
        </w:rPr>
        <w:t>INSTRUCCIONES A LOS PROPONENTES</w:t>
      </w:r>
    </w:p>
    <w:p w:rsidR="00385D90" w:rsidRDefault="00385D90">
      <w:pPr>
        <w:ind w:right="-1"/>
        <w:jc w:val="both"/>
        <w:rPr>
          <w:rFonts w:eastAsia="Times New Roman" w:cs="Arial"/>
          <w:color w:val="000000"/>
          <w:spacing w:val="12"/>
          <w:sz w:val="22"/>
          <w:szCs w:val="22"/>
          <w:lang w:val="es-ES" w:eastAsia="es-MX"/>
        </w:rPr>
      </w:pPr>
    </w:p>
    <w:p w:rsidR="00385D90" w:rsidRDefault="009E52CB">
      <w:pPr>
        <w:ind w:right="-1"/>
        <w:jc w:val="both"/>
        <w:rPr>
          <w:rFonts w:eastAsia="Times New Roman" w:cs="Arial"/>
          <w:color w:val="000000"/>
          <w:spacing w:val="12"/>
          <w:sz w:val="22"/>
          <w:szCs w:val="22"/>
          <w:lang w:val="es-ES" w:eastAsia="es-MX"/>
        </w:rPr>
      </w:pPr>
      <w:r>
        <w:rPr>
          <w:rFonts w:eastAsia="Times New Roman" w:cs="Arial"/>
          <w:color w:val="000000"/>
          <w:spacing w:val="12"/>
          <w:sz w:val="22"/>
          <w:szCs w:val="22"/>
          <w:lang w:val="es-ES" w:eastAsia="es-MX"/>
        </w:rPr>
        <w:t>DEBE CONTAR CON UNA EXPERIENCIA ESPECÍFICA DE MÍNIMAMENTE 5 AÑOS EN ATENCIÓN A CLIENTES DEL SECTOR FINANCIERO (BANCOS, ENTIDAD DE INTERMEDIACIÓN FINANCIERA, ENTIDADES FINANCIERAS DE VIVIENDA, BANCOS MÚLTIPLES, BANCOS PYME Y COOPERATIVAS)</w:t>
      </w:r>
    </w:p>
    <w:p w:rsidR="00385D90" w:rsidRDefault="00385D90">
      <w:pPr>
        <w:ind w:left="142" w:right="-1"/>
        <w:jc w:val="both"/>
        <w:rPr>
          <w:rFonts w:eastAsia="Times New Roman" w:cs="Arial"/>
          <w:color w:val="000000"/>
          <w:spacing w:val="12"/>
          <w:sz w:val="22"/>
          <w:szCs w:val="22"/>
          <w:lang w:val="es-ES" w:eastAsia="es-MX"/>
        </w:rPr>
      </w:pPr>
    </w:p>
    <w:p w:rsidR="00385D90" w:rsidRDefault="009E52CB">
      <w:pPr>
        <w:jc w:val="both"/>
        <w:rPr>
          <w:rFonts w:eastAsia="Times New Roman" w:cs="Arial"/>
          <w:color w:val="000000"/>
          <w:spacing w:val="12"/>
          <w:sz w:val="22"/>
          <w:szCs w:val="22"/>
          <w:lang w:val="es-ES" w:eastAsia="es-MX"/>
        </w:rPr>
      </w:pPr>
      <w:r>
        <w:rPr>
          <w:rFonts w:eastAsia="Times New Roman" w:cs="Arial"/>
          <w:color w:val="000000"/>
          <w:spacing w:val="12"/>
          <w:sz w:val="22"/>
          <w:szCs w:val="22"/>
          <w:lang w:val="es-ES" w:eastAsia="es-MX"/>
        </w:rPr>
        <w:t>DEBE CONTAR CON UNA PLATAFORMA WEB PARA LA ADMINISTRACIÓN DE SOLICITUDES DIARIAS QUE PERMITA LA SUSCRIPCIÓN AUTOMÁTICA CASO A CASO.  QUE OTORGUE PERFILES DIFERENCIADOS (OFICIALES DE CRÉDITO, USUARIOS ADMINISTRADORES) CON LA POSIBILIDAD DE GENERACIÓN DE REPORTES EN LÍNEA TANTO DE SOLICITUDES PENDIENTES, COMO SOLICITUDES ACEPTADAS Y RECHAZADAS.</w:t>
      </w:r>
    </w:p>
    <w:p w:rsidR="00385D90" w:rsidRDefault="00385D90">
      <w:pPr>
        <w:jc w:val="both"/>
        <w:rPr>
          <w:rFonts w:eastAsia="Times New Roman" w:cs="Arial"/>
          <w:color w:val="000000"/>
          <w:spacing w:val="12"/>
          <w:sz w:val="22"/>
          <w:szCs w:val="22"/>
          <w:lang w:val="es-ES" w:eastAsia="es-MX"/>
        </w:rPr>
      </w:pPr>
    </w:p>
    <w:p w:rsidR="00385D90" w:rsidRDefault="00385D90">
      <w:pPr>
        <w:jc w:val="both"/>
        <w:rPr>
          <w:rFonts w:eastAsia="Times New Roman" w:cs="Arial"/>
          <w:color w:val="000000"/>
          <w:spacing w:val="12"/>
          <w:sz w:val="22"/>
          <w:szCs w:val="22"/>
          <w:lang w:val="es-ES" w:eastAsia="es-MX"/>
        </w:rPr>
      </w:pPr>
    </w:p>
    <w:p w:rsidR="00385D90" w:rsidRDefault="009E52CB">
      <w:pPr>
        <w:jc w:val="center"/>
        <w:rPr>
          <w:rFonts w:eastAsia="Times New Roman" w:cs="Arial"/>
          <w:b/>
          <w:sz w:val="22"/>
          <w:szCs w:val="22"/>
          <w:lang w:val="es-MX" w:eastAsia="es-MX"/>
        </w:rPr>
      </w:pPr>
      <w:r>
        <w:rPr>
          <w:rFonts w:eastAsia="Times New Roman" w:cs="Arial"/>
          <w:b/>
          <w:sz w:val="22"/>
          <w:szCs w:val="22"/>
          <w:lang w:val="es-MX" w:eastAsia="es-MX"/>
        </w:rPr>
        <w:lastRenderedPageBreak/>
        <w:t>SEGURO DE DESGRAVAMEN HIPOTECARIO</w:t>
      </w:r>
    </w:p>
    <w:p w:rsidR="00385D90" w:rsidRDefault="00385D90">
      <w:pPr>
        <w:jc w:val="center"/>
        <w:rPr>
          <w:rFonts w:eastAsia="Times New Roman" w:cs="Arial"/>
          <w:b/>
          <w:sz w:val="22"/>
          <w:szCs w:val="22"/>
          <w:lang w:val="es-MX" w:eastAsia="es-MX"/>
        </w:rPr>
      </w:pPr>
    </w:p>
    <w:p w:rsidR="00385D90" w:rsidRDefault="009E52CB">
      <w:pPr>
        <w:jc w:val="center"/>
        <w:rPr>
          <w:rFonts w:eastAsia="Times New Roman" w:cs="Arial"/>
          <w:b/>
          <w:sz w:val="22"/>
          <w:szCs w:val="22"/>
          <w:lang w:val="es-MX" w:eastAsia="es-MX"/>
        </w:rPr>
      </w:pPr>
      <w:r>
        <w:rPr>
          <w:rFonts w:eastAsia="Times New Roman" w:cs="Arial"/>
          <w:b/>
          <w:sz w:val="22"/>
          <w:szCs w:val="22"/>
          <w:lang w:val="es-MX" w:eastAsia="es-MX"/>
        </w:rPr>
        <w:t>PÓLIZA 2</w:t>
      </w:r>
    </w:p>
    <w:p w:rsidR="00385D90" w:rsidRDefault="009E52CB">
      <w:pPr>
        <w:jc w:val="center"/>
        <w:rPr>
          <w:rFonts w:eastAsia="Times New Roman" w:cs="Arial"/>
          <w:b/>
          <w:sz w:val="22"/>
          <w:szCs w:val="22"/>
          <w:lang w:val="es-MX" w:eastAsia="es-MX"/>
        </w:rPr>
      </w:pPr>
      <w:r>
        <w:rPr>
          <w:rFonts w:eastAsia="Times New Roman" w:cs="Arial"/>
          <w:b/>
          <w:sz w:val="22"/>
          <w:szCs w:val="22"/>
          <w:lang w:val="es-MX" w:eastAsia="es-MX"/>
        </w:rPr>
        <w:t>PROYECTO TRACTORES</w:t>
      </w:r>
    </w:p>
    <w:p w:rsidR="00385D90" w:rsidRDefault="009E52CB">
      <w:pPr>
        <w:jc w:val="center"/>
        <w:rPr>
          <w:rFonts w:eastAsia="Times New Roman" w:cs="Arial"/>
          <w:b/>
          <w:i/>
          <w:color w:val="000000"/>
          <w:spacing w:val="5"/>
          <w:sz w:val="22"/>
          <w:szCs w:val="22"/>
          <w:lang w:val="es-ES" w:eastAsia="es-MX"/>
        </w:rPr>
      </w:pPr>
      <w:r>
        <w:rPr>
          <w:rFonts w:eastAsia="Times New Roman" w:cs="Arial"/>
          <w:b/>
          <w:i/>
          <w:color w:val="000000"/>
          <w:spacing w:val="5"/>
          <w:sz w:val="22"/>
          <w:szCs w:val="22"/>
          <w:lang w:val="es-ES" w:eastAsia="es-MX"/>
        </w:rPr>
        <w:t xml:space="preserve">PROGRAMA DE MECANIZACION - PROMEC, DESTINADO A FINANCIAR LA ADQUISICIÓN DE TRACTORES E IMPLEMENTOS AGRÍCOLAS PARA EL SECTOR CAMPESINO. </w:t>
      </w:r>
    </w:p>
    <w:p w:rsidR="00385D90" w:rsidRDefault="00385D90">
      <w:pPr>
        <w:rPr>
          <w:rFonts w:eastAsia="Times New Roman" w:cs="Arial"/>
          <w:b/>
          <w:i/>
          <w:sz w:val="22"/>
          <w:szCs w:val="22"/>
          <w:lang w:val="es-MX" w:eastAsia="es-MX"/>
        </w:rPr>
      </w:pPr>
    </w:p>
    <w:tbl>
      <w:tblPr>
        <w:tblW w:w="9209" w:type="dxa"/>
        <w:jc w:val="center"/>
        <w:tblLook w:val="01E0" w:firstRow="1" w:lastRow="1" w:firstColumn="1" w:lastColumn="1" w:noHBand="0" w:noVBand="0"/>
      </w:tblPr>
      <w:tblGrid>
        <w:gridCol w:w="9209"/>
      </w:tblGrid>
      <w:tr w:rsidR="00385D90">
        <w:trPr>
          <w:trHeight w:val="664"/>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sz w:val="22"/>
                <w:szCs w:val="22"/>
                <w:lang w:val="es-MX" w:eastAsia="es-MX"/>
              </w:rPr>
            </w:pPr>
            <w:r>
              <w:rPr>
                <w:rFonts w:eastAsia="Times New Roman" w:cs="Arial"/>
                <w:b/>
                <w:sz w:val="22"/>
                <w:szCs w:val="22"/>
                <w:lang w:val="es-MX" w:eastAsia="es-MX"/>
              </w:rPr>
              <w:t>TOMADOR</w:t>
            </w:r>
          </w:p>
          <w:p w:rsidR="00385D90" w:rsidRDefault="009E52CB">
            <w:pPr>
              <w:jc w:val="both"/>
              <w:rPr>
                <w:rFonts w:eastAsia="Times New Roman" w:cs="Arial"/>
                <w:b/>
                <w:sz w:val="22"/>
                <w:szCs w:val="22"/>
                <w:lang w:val="es-MX" w:eastAsia="es-MX"/>
              </w:rPr>
            </w:pPr>
            <w:r>
              <w:rPr>
                <w:rFonts w:eastAsia="Times New Roman" w:cs="Arial"/>
                <w:sz w:val="22"/>
                <w:szCs w:val="22"/>
                <w:lang w:val="es-MX" w:eastAsia="es-MX"/>
              </w:rPr>
              <w:t>FONDO DE DESARROLLO DEL SISTEMA FINANCIERO Y DE APOYO AL SECTOR PRODUCTIVO – FONDESIF</w:t>
            </w:r>
          </w:p>
        </w:tc>
      </w:tr>
      <w:tr w:rsidR="00385D90">
        <w:trPr>
          <w:trHeight w:val="546"/>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sz w:val="22"/>
                <w:szCs w:val="22"/>
                <w:lang w:val="es-MX" w:eastAsia="es-MX"/>
              </w:rPr>
            </w:pPr>
            <w:r>
              <w:rPr>
                <w:rFonts w:eastAsia="Times New Roman" w:cs="Arial"/>
                <w:b/>
                <w:sz w:val="22"/>
                <w:szCs w:val="22"/>
                <w:lang w:val="es-MX" w:eastAsia="es-MX"/>
              </w:rPr>
              <w:t>DIRECCIÓN</w:t>
            </w:r>
          </w:p>
          <w:p w:rsidR="00385D90" w:rsidRDefault="009E52CB">
            <w:pPr>
              <w:jc w:val="both"/>
              <w:rPr>
                <w:rFonts w:eastAsia="Times New Roman" w:cs="Arial"/>
                <w:sz w:val="22"/>
                <w:szCs w:val="22"/>
                <w:lang w:val="es-MX" w:eastAsia="es-MX"/>
              </w:rPr>
            </w:pPr>
            <w:r>
              <w:rPr>
                <w:rFonts w:eastAsia="Times New Roman" w:cs="Times New Roman"/>
                <w:color w:val="000000"/>
                <w:spacing w:val="6"/>
                <w:sz w:val="22"/>
                <w:szCs w:val="22"/>
                <w:lang w:val="es-ES" w:eastAsia="es-MX"/>
              </w:rPr>
              <w:t>CALLE ROSENDO GUTIÉRREZ ESQUINA AV. ARCE EDIFICIO MULTICENTRO TORRE B piso PA</w:t>
            </w:r>
          </w:p>
        </w:tc>
      </w:tr>
      <w:tr w:rsidR="00385D90">
        <w:trPr>
          <w:trHeight w:val="1120"/>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sz w:val="22"/>
                <w:szCs w:val="22"/>
                <w:lang w:val="es-MX" w:eastAsia="es-MX"/>
              </w:rPr>
            </w:pPr>
            <w:r>
              <w:rPr>
                <w:rFonts w:eastAsia="Times New Roman" w:cs="Arial"/>
                <w:b/>
                <w:sz w:val="22"/>
                <w:szCs w:val="22"/>
                <w:lang w:val="es-MX" w:eastAsia="es-MX"/>
              </w:rPr>
              <w:t>OBJETO DEL SEGURO</w:t>
            </w:r>
          </w:p>
          <w:p w:rsidR="00385D90" w:rsidRDefault="009E52CB">
            <w:pPr>
              <w:jc w:val="both"/>
              <w:rPr>
                <w:rFonts w:eastAsia="Times New Roman" w:cs="Arial"/>
                <w:sz w:val="22"/>
                <w:szCs w:val="22"/>
                <w:lang w:val="es-ES" w:eastAsia="es-MX"/>
              </w:rPr>
            </w:pPr>
            <w:r>
              <w:rPr>
                <w:rFonts w:eastAsia="Times New Roman" w:cs="Arial"/>
                <w:sz w:val="22"/>
                <w:szCs w:val="22"/>
                <w:lang w:val="es-MX" w:eastAsia="es-MX"/>
              </w:rPr>
              <w:t>Cubrir en caso de Muerte o invalidez del Asegurado el Saldo Insoluto del Contrato de Préstamo celebrado con el Tomador, beneficiándose de esta manera a los Herederos del Asegurado, quienes verán liberada su Herencia de la Obligación de pago del Préstamo contraído por el Asegurado.</w:t>
            </w:r>
          </w:p>
        </w:tc>
      </w:tr>
      <w:tr w:rsidR="00385D90">
        <w:trPr>
          <w:trHeight w:val="669"/>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sz w:val="22"/>
                <w:szCs w:val="22"/>
                <w:lang w:val="es-MX" w:eastAsia="es-MX"/>
              </w:rPr>
            </w:pPr>
            <w:r>
              <w:rPr>
                <w:rFonts w:eastAsia="Times New Roman" w:cs="Arial"/>
                <w:b/>
                <w:sz w:val="22"/>
                <w:szCs w:val="22"/>
                <w:lang w:val="es-MX" w:eastAsia="es-MX"/>
              </w:rPr>
              <w:t>ASEGURADOS</w:t>
            </w:r>
          </w:p>
          <w:p w:rsidR="00385D90" w:rsidRDefault="009E52CB">
            <w:pPr>
              <w:jc w:val="both"/>
              <w:rPr>
                <w:rFonts w:eastAsia="Times New Roman" w:cs="Arial"/>
                <w:sz w:val="22"/>
                <w:szCs w:val="22"/>
                <w:lang w:val="es-MX" w:eastAsia="es-MX"/>
              </w:rPr>
            </w:pPr>
            <w:r>
              <w:rPr>
                <w:rFonts w:eastAsia="Times New Roman" w:cs="Arial"/>
                <w:sz w:val="22"/>
                <w:szCs w:val="22"/>
                <w:lang w:val="es-MX" w:eastAsia="es-MX"/>
              </w:rPr>
              <w:t>Prestatarios del Tomador de acuerdo a planillas mensuales con saldos de préstamos.</w:t>
            </w:r>
          </w:p>
        </w:tc>
      </w:tr>
      <w:tr w:rsidR="00385D90">
        <w:trPr>
          <w:trHeight w:val="669"/>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BENEFICIARIO</w:t>
            </w:r>
          </w:p>
          <w:p w:rsidR="00385D90" w:rsidRDefault="009E52CB">
            <w:pPr>
              <w:jc w:val="both"/>
              <w:rPr>
                <w:rFonts w:eastAsia="Times New Roman" w:cs="Arial"/>
                <w:sz w:val="22"/>
                <w:szCs w:val="22"/>
                <w:lang w:val="es-MX" w:eastAsia="es-MX"/>
              </w:rPr>
            </w:pPr>
            <w:r>
              <w:rPr>
                <w:rFonts w:eastAsia="Times New Roman" w:cs="Arial"/>
                <w:sz w:val="22"/>
                <w:szCs w:val="22"/>
                <w:lang w:val="es-MX" w:eastAsia="es-MX"/>
              </w:rPr>
              <w:t>FONDESIF A TÍTULO ONEROSO</w:t>
            </w:r>
          </w:p>
        </w:tc>
      </w:tr>
      <w:tr w:rsidR="00385D90">
        <w:trPr>
          <w:trHeight w:val="669"/>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VIGENCIA DE LA PÓLIZA (Fecha aniversario de Póliza)</w:t>
            </w:r>
          </w:p>
          <w:p w:rsidR="00385D90" w:rsidRDefault="009E52CB">
            <w:pPr>
              <w:jc w:val="both"/>
              <w:rPr>
                <w:rFonts w:eastAsia="Times New Roman" w:cs="Arial"/>
                <w:sz w:val="22"/>
                <w:szCs w:val="22"/>
                <w:highlight w:val="yellow"/>
                <w:lang w:val="es-MX" w:eastAsia="es-MX"/>
              </w:rPr>
            </w:pPr>
            <w:r>
              <w:rPr>
                <w:rFonts w:eastAsia="Times New Roman" w:cs="Arial"/>
                <w:sz w:val="22"/>
                <w:szCs w:val="22"/>
                <w:lang w:val="es-MX" w:eastAsia="es-MX"/>
              </w:rPr>
              <w:t>UN AÑO Desde el 30/08/2020 Hasta el 30/08/2021</w:t>
            </w:r>
          </w:p>
        </w:tc>
      </w:tr>
      <w:tr w:rsidR="00385D90">
        <w:trPr>
          <w:trHeight w:val="1142"/>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 xml:space="preserve">VIGENCIA INDIVIDUAL DEL ASEGURADO </w:t>
            </w:r>
          </w:p>
          <w:p w:rsidR="00385D90" w:rsidRDefault="009E52CB">
            <w:pPr>
              <w:ind w:right="34"/>
              <w:jc w:val="both"/>
              <w:rPr>
                <w:rFonts w:eastAsia="Times New Roman" w:cs="Arial"/>
                <w:spacing w:val="1"/>
                <w:sz w:val="22"/>
                <w:szCs w:val="22"/>
                <w:lang w:val="es-ES" w:eastAsia="es-MX"/>
              </w:rPr>
            </w:pPr>
            <w:r>
              <w:rPr>
                <w:rFonts w:eastAsia="Times New Roman" w:cs="Arial"/>
                <w:spacing w:val="1"/>
                <w:sz w:val="22"/>
                <w:szCs w:val="22"/>
                <w:lang w:val="es-ES" w:eastAsia="es-MX"/>
              </w:rPr>
              <w:t xml:space="preserve">La vigencia individual de la cobertura para cada Asegurado será renovable automáticamente, iniciándose el momento </w:t>
            </w:r>
            <w:r>
              <w:rPr>
                <w:rFonts w:eastAsia="Times New Roman" w:cs="Arial"/>
                <w:spacing w:val="-2"/>
                <w:sz w:val="22"/>
                <w:szCs w:val="22"/>
                <w:lang w:val="es-ES" w:eastAsia="es-MX"/>
              </w:rPr>
              <w:t xml:space="preserve">del Desembolso o Reprogramación del crédito por parte del Tomador a favor del Asegurado y finalizando el momento de la extinción de la </w:t>
            </w:r>
            <w:r>
              <w:rPr>
                <w:rFonts w:eastAsia="Times New Roman" w:cs="Arial"/>
                <w:sz w:val="22"/>
                <w:szCs w:val="22"/>
                <w:lang w:val="es-ES" w:eastAsia="es-MX"/>
              </w:rPr>
              <w:t>operación crediticia.</w:t>
            </w:r>
          </w:p>
        </w:tc>
      </w:tr>
      <w:tr w:rsidR="00385D90">
        <w:trPr>
          <w:trHeight w:val="948"/>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Pr="00535E10" w:rsidRDefault="009E52CB">
            <w:pPr>
              <w:jc w:val="both"/>
              <w:rPr>
                <w:rFonts w:eastAsia="Times New Roman" w:cs="Arial"/>
                <w:sz w:val="22"/>
                <w:szCs w:val="22"/>
                <w:lang w:val="es-MX" w:eastAsia="es-MX"/>
              </w:rPr>
            </w:pPr>
            <w:r w:rsidRPr="00535E10">
              <w:rPr>
                <w:rFonts w:eastAsia="Times New Roman" w:cs="Arial"/>
                <w:b/>
                <w:sz w:val="22"/>
                <w:szCs w:val="22"/>
                <w:lang w:val="es-MX" w:eastAsia="es-MX"/>
              </w:rPr>
              <w:t>CAPITALES ASEGURADOS</w:t>
            </w:r>
          </w:p>
          <w:p w:rsidR="00385D90" w:rsidRPr="00535E10" w:rsidRDefault="009E52CB">
            <w:pPr>
              <w:jc w:val="both"/>
              <w:rPr>
                <w:rFonts w:eastAsia="Times New Roman" w:cs="Arial"/>
                <w:sz w:val="22"/>
                <w:szCs w:val="22"/>
                <w:lang w:val="es-MX" w:eastAsia="es-MX"/>
              </w:rPr>
            </w:pPr>
            <w:r w:rsidRPr="00535E10">
              <w:rPr>
                <w:rFonts w:eastAsia="Times New Roman" w:cs="Arial"/>
                <w:sz w:val="22"/>
                <w:szCs w:val="22"/>
                <w:lang w:val="es-MX" w:eastAsia="es-MX"/>
              </w:rPr>
              <w:t xml:space="preserve">Saldo insoluto del total de la deuda que el Asegurado mantenga pendiente de pago con el Tomador al momento del siniestro, incluyendo intereses corrientes e intereses en mora desde la fecha del último pago hasta la fecha de fallecimiento o invalidez del prestatario. </w:t>
            </w:r>
          </w:p>
        </w:tc>
      </w:tr>
      <w:tr w:rsidR="00385D90">
        <w:trPr>
          <w:trHeight w:val="2623"/>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Pr="00535E10" w:rsidRDefault="009E52CB">
            <w:pPr>
              <w:ind w:left="2160" w:hanging="2160"/>
              <w:rPr>
                <w:rFonts w:eastAsia="Times New Roman" w:cs="Arial"/>
                <w:b/>
                <w:sz w:val="22"/>
                <w:szCs w:val="22"/>
                <w:lang w:val="es-MX" w:eastAsia="es-MX"/>
              </w:rPr>
            </w:pPr>
            <w:r w:rsidRPr="00535E10">
              <w:rPr>
                <w:rFonts w:eastAsia="Times New Roman" w:cs="Arial"/>
                <w:b/>
                <w:sz w:val="22"/>
                <w:szCs w:val="22"/>
                <w:lang w:val="es-MX" w:eastAsia="es-MX"/>
              </w:rPr>
              <w:t>LIMITES MÁXIMO DE CAPITAL ASEGURADO POR PRESTATARIO</w:t>
            </w:r>
          </w:p>
          <w:p w:rsidR="00385D90" w:rsidRPr="00535E10" w:rsidRDefault="009E52CB">
            <w:pPr>
              <w:jc w:val="both"/>
              <w:rPr>
                <w:rFonts w:eastAsia="Times New Roman" w:cs="Arial"/>
                <w:sz w:val="22"/>
                <w:szCs w:val="22"/>
                <w:lang w:val="es-MX" w:eastAsia="es-MX"/>
              </w:rPr>
            </w:pPr>
            <w:r w:rsidRPr="00535E10">
              <w:rPr>
                <w:rFonts w:eastAsia="Times New Roman" w:cs="Arial"/>
                <w:sz w:val="22"/>
                <w:szCs w:val="22"/>
                <w:lang w:val="es-MX" w:eastAsia="es-MX"/>
              </w:rPr>
              <w:t>Hasta $</w:t>
            </w:r>
            <w:proofErr w:type="spellStart"/>
            <w:r w:rsidRPr="00535E10">
              <w:rPr>
                <w:rFonts w:eastAsia="Times New Roman" w:cs="Arial"/>
                <w:sz w:val="22"/>
                <w:szCs w:val="22"/>
                <w:lang w:val="es-MX" w:eastAsia="es-MX"/>
              </w:rPr>
              <w:t>us</w:t>
            </w:r>
            <w:proofErr w:type="spellEnd"/>
            <w:r w:rsidRPr="00535E10">
              <w:rPr>
                <w:rFonts w:eastAsia="Times New Roman" w:cs="Arial"/>
                <w:sz w:val="22"/>
                <w:szCs w:val="22"/>
                <w:lang w:val="es-MX" w:eastAsia="es-MX"/>
              </w:rPr>
              <w:t>. 120.000.00 por prestatario, que comprende el monto del préstamo a capital que adeude el prestatario a FONDESIF, decreciente mensualmente en función al plan de amortización del préstamo.  Para capitales asegurados superiores a $</w:t>
            </w:r>
            <w:proofErr w:type="spellStart"/>
            <w:r w:rsidRPr="00535E10">
              <w:rPr>
                <w:rFonts w:eastAsia="Times New Roman" w:cs="Arial"/>
                <w:sz w:val="22"/>
                <w:szCs w:val="22"/>
                <w:lang w:val="es-MX" w:eastAsia="es-MX"/>
              </w:rPr>
              <w:t>us</w:t>
            </w:r>
            <w:proofErr w:type="spellEnd"/>
            <w:r w:rsidRPr="00535E10">
              <w:rPr>
                <w:rFonts w:eastAsia="Times New Roman" w:cs="Arial"/>
                <w:sz w:val="22"/>
                <w:szCs w:val="22"/>
                <w:lang w:val="es-MX" w:eastAsia="es-MX"/>
              </w:rPr>
              <w:t xml:space="preserve">. 120.000.00 la Compañía se reserva el derecho de rechazar la solicitud o aceptarla en condiciones diferentes.  </w:t>
            </w:r>
          </w:p>
          <w:p w:rsidR="00385D90" w:rsidRPr="00535E10" w:rsidRDefault="00385D90">
            <w:pPr>
              <w:jc w:val="both"/>
              <w:rPr>
                <w:rFonts w:eastAsia="Times New Roman" w:cs="Arial"/>
                <w:sz w:val="22"/>
                <w:szCs w:val="22"/>
                <w:lang w:val="es-MX" w:eastAsia="es-MX"/>
              </w:rPr>
            </w:pPr>
          </w:p>
          <w:p w:rsidR="00385D90" w:rsidRPr="00535E10" w:rsidRDefault="009E52CB">
            <w:pPr>
              <w:jc w:val="both"/>
              <w:rPr>
                <w:rFonts w:eastAsia="Times New Roman" w:cs="Arial"/>
                <w:sz w:val="22"/>
                <w:szCs w:val="22"/>
                <w:lang w:val="es-MX" w:eastAsia="es-MX"/>
              </w:rPr>
            </w:pPr>
            <w:r w:rsidRPr="00535E10">
              <w:rPr>
                <w:rFonts w:eastAsia="Times New Roman" w:cs="Arial"/>
                <w:sz w:val="22"/>
                <w:szCs w:val="22"/>
                <w:lang w:val="es-MX" w:eastAsia="es-MX"/>
              </w:rPr>
              <w:t>Si la suma prestada a algún prestatario en uno o varios préstamos excediera al máximo posible, el excedente no entrará bajo la Cobertura Automática, quedando fuera de la suma considerada cartera asegurada para efectos del cálculo de la Prima mensual.  Sin embargo si el prestatario manifestará su intención de asegurar tal suma excedente, podrá solicitarlo por intermedio de FONDESIF, a la Compañía, quien tendrá la facultad de aceptarlo fijando las Condiciones que considere convenientes, o de rechazarlo.</w:t>
            </w:r>
          </w:p>
        </w:tc>
      </w:tr>
      <w:tr w:rsidR="00385D90">
        <w:trPr>
          <w:trHeight w:val="633"/>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Pr="00535E10" w:rsidRDefault="009E52CB">
            <w:pPr>
              <w:ind w:left="2160" w:hanging="2160"/>
              <w:rPr>
                <w:rFonts w:eastAsia="Times New Roman" w:cs="Arial"/>
                <w:b/>
                <w:sz w:val="22"/>
                <w:szCs w:val="22"/>
                <w:lang w:val="es-MX" w:eastAsia="es-MX"/>
              </w:rPr>
            </w:pPr>
            <w:r w:rsidRPr="00535E10">
              <w:rPr>
                <w:rFonts w:eastAsia="Times New Roman" w:cs="Arial"/>
                <w:b/>
                <w:sz w:val="22"/>
                <w:szCs w:val="22"/>
                <w:lang w:val="es-MX" w:eastAsia="es-MX"/>
              </w:rPr>
              <w:t>LIMITES MÁXIMO DE CAPITAL ASEGURADO AUTOMÁTICO POR PRESTATARIO</w:t>
            </w:r>
          </w:p>
          <w:p w:rsidR="00385D90" w:rsidRPr="00535E10" w:rsidRDefault="009E52CB">
            <w:pPr>
              <w:ind w:right="34"/>
              <w:jc w:val="both"/>
              <w:rPr>
                <w:rFonts w:eastAsia="Times New Roman" w:cs="Arial"/>
                <w:spacing w:val="6"/>
                <w:sz w:val="22"/>
                <w:szCs w:val="22"/>
                <w:lang w:val="es-ES" w:eastAsia="es-MX"/>
              </w:rPr>
            </w:pPr>
            <w:r w:rsidRPr="00535E10">
              <w:rPr>
                <w:rFonts w:eastAsia="Times New Roman" w:cs="Arial"/>
                <w:spacing w:val="4"/>
                <w:sz w:val="22"/>
                <w:szCs w:val="22"/>
                <w:lang w:val="es-ES" w:eastAsia="es-MX"/>
              </w:rPr>
              <w:t>No podrá exceder el límite de $</w:t>
            </w:r>
            <w:proofErr w:type="spellStart"/>
            <w:r w:rsidRPr="00535E10">
              <w:rPr>
                <w:rFonts w:eastAsia="Times New Roman" w:cs="Arial"/>
                <w:spacing w:val="4"/>
                <w:sz w:val="22"/>
                <w:szCs w:val="22"/>
                <w:lang w:val="es-ES" w:eastAsia="es-MX"/>
              </w:rPr>
              <w:t>us</w:t>
            </w:r>
            <w:proofErr w:type="spellEnd"/>
            <w:r w:rsidRPr="00535E10">
              <w:rPr>
                <w:rFonts w:eastAsia="Times New Roman" w:cs="Arial"/>
                <w:spacing w:val="4"/>
                <w:sz w:val="22"/>
                <w:szCs w:val="22"/>
                <w:lang w:val="es-ES" w:eastAsia="es-MX"/>
              </w:rPr>
              <w:t xml:space="preserve">. 10.000.00 </w:t>
            </w:r>
            <w:r w:rsidRPr="00535E10">
              <w:rPr>
                <w:rFonts w:eastAsia="Times New Roman" w:cs="Arial"/>
                <w:spacing w:val="6"/>
                <w:sz w:val="22"/>
                <w:szCs w:val="22"/>
                <w:lang w:val="es-ES" w:eastAsia="es-MX"/>
              </w:rPr>
              <w:t>por prestatario</w:t>
            </w:r>
          </w:p>
        </w:tc>
      </w:tr>
      <w:tr w:rsidR="00385D90">
        <w:trPr>
          <w:trHeight w:val="566"/>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ind w:left="2160" w:hanging="2160"/>
              <w:rPr>
                <w:rFonts w:eastAsia="Times New Roman" w:cs="Arial"/>
                <w:b/>
                <w:sz w:val="22"/>
                <w:szCs w:val="22"/>
                <w:lang w:val="es-MX" w:eastAsia="es-MX"/>
              </w:rPr>
            </w:pPr>
            <w:r>
              <w:rPr>
                <w:rFonts w:eastAsia="Times New Roman" w:cs="Arial"/>
                <w:b/>
                <w:sz w:val="22"/>
                <w:szCs w:val="22"/>
                <w:lang w:val="es-MX" w:eastAsia="es-MX"/>
              </w:rPr>
              <w:lastRenderedPageBreak/>
              <w:t>CARTERA ESTIMADA</w:t>
            </w:r>
          </w:p>
          <w:p w:rsidR="00385D90" w:rsidRDefault="009E52CB">
            <w:pPr>
              <w:ind w:left="2160" w:hanging="2160"/>
            </w:pPr>
            <w:r>
              <w:rPr>
                <w:rFonts w:ascii="Arial" w:eastAsia="Times New Roman" w:hAnsi="Arial" w:cs="Arial"/>
                <w:b/>
                <w:sz w:val="22"/>
                <w:szCs w:val="22"/>
                <w:lang w:val="es-MX" w:eastAsia="es-MX"/>
              </w:rPr>
              <w:t>$</w:t>
            </w:r>
            <w:proofErr w:type="spellStart"/>
            <w:r>
              <w:rPr>
                <w:rFonts w:ascii="Arial" w:eastAsia="Times New Roman" w:hAnsi="Arial" w:cs="Arial"/>
                <w:b/>
                <w:sz w:val="22"/>
                <w:szCs w:val="22"/>
                <w:lang w:val="es-MX" w:eastAsia="es-MX"/>
              </w:rPr>
              <w:t>us</w:t>
            </w:r>
            <w:proofErr w:type="spellEnd"/>
            <w:r>
              <w:rPr>
                <w:rFonts w:ascii="Arial" w:eastAsia="Times New Roman" w:hAnsi="Arial" w:cs="Arial"/>
                <w:b/>
                <w:sz w:val="22"/>
                <w:szCs w:val="22"/>
                <w:lang w:val="es-MX" w:eastAsia="es-MX"/>
              </w:rPr>
              <w:t>. 10.941.828.26</w:t>
            </w:r>
          </w:p>
        </w:tc>
      </w:tr>
      <w:tr w:rsidR="00385D90">
        <w:trPr>
          <w:trHeight w:val="566"/>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ind w:left="2160" w:hanging="2160"/>
              <w:rPr>
                <w:rFonts w:eastAsia="Times New Roman" w:cs="Arial"/>
                <w:sz w:val="22"/>
                <w:szCs w:val="22"/>
                <w:lang w:val="es-MX" w:eastAsia="es-MX"/>
              </w:rPr>
            </w:pPr>
            <w:r>
              <w:rPr>
                <w:rFonts w:eastAsia="Times New Roman" w:cs="Arial"/>
                <w:b/>
                <w:sz w:val="22"/>
                <w:szCs w:val="22"/>
                <w:lang w:val="es-MX" w:eastAsia="es-MX"/>
              </w:rPr>
              <w:t xml:space="preserve">MONEDA:  </w:t>
            </w:r>
            <w:r>
              <w:rPr>
                <w:rFonts w:eastAsia="Times New Roman" w:cs="Arial"/>
                <w:sz w:val="22"/>
                <w:szCs w:val="22"/>
                <w:lang w:val="es-MX" w:eastAsia="es-MX"/>
              </w:rPr>
              <w:t>Dólares Americanos</w:t>
            </w:r>
          </w:p>
        </w:tc>
      </w:tr>
      <w:tr w:rsidR="00385D90">
        <w:trPr>
          <w:trHeight w:val="2116"/>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COBERTURAS</w:t>
            </w:r>
          </w:p>
          <w:p w:rsidR="00385D90" w:rsidRDefault="00385D90">
            <w:pPr>
              <w:jc w:val="both"/>
              <w:rPr>
                <w:rFonts w:eastAsia="Times New Roman" w:cs="Arial"/>
                <w:b/>
                <w:sz w:val="22"/>
                <w:szCs w:val="22"/>
                <w:lang w:val="es-MX" w:eastAsia="es-MX"/>
              </w:rPr>
            </w:pPr>
          </w:p>
          <w:p w:rsidR="00385D90" w:rsidRDefault="009E52CB">
            <w:pPr>
              <w:numPr>
                <w:ilvl w:val="0"/>
                <w:numId w:val="6"/>
              </w:numPr>
              <w:jc w:val="both"/>
              <w:rPr>
                <w:rFonts w:eastAsia="Times New Roman" w:cs="Arial"/>
                <w:b/>
                <w:sz w:val="22"/>
                <w:szCs w:val="22"/>
                <w:lang w:val="es-MX" w:eastAsia="es-MX"/>
              </w:rPr>
            </w:pPr>
            <w:r>
              <w:rPr>
                <w:rFonts w:eastAsia="Times New Roman" w:cs="Arial"/>
                <w:b/>
                <w:sz w:val="22"/>
                <w:szCs w:val="22"/>
                <w:lang w:val="es-MX" w:eastAsia="es-MX"/>
              </w:rPr>
              <w:t>Muerte por cualquier causa.</w:t>
            </w:r>
          </w:p>
          <w:p w:rsidR="00385D90" w:rsidRDefault="00385D90">
            <w:pPr>
              <w:ind w:left="2160" w:hanging="2160"/>
              <w:jc w:val="both"/>
              <w:rPr>
                <w:rFonts w:eastAsia="Times New Roman" w:cs="Arial"/>
                <w:b/>
                <w:sz w:val="22"/>
                <w:szCs w:val="22"/>
                <w:lang w:val="es-MX" w:eastAsia="es-MX"/>
              </w:rPr>
            </w:pPr>
          </w:p>
          <w:p w:rsidR="00385D90" w:rsidRDefault="009E52CB">
            <w:pPr>
              <w:numPr>
                <w:ilvl w:val="0"/>
                <w:numId w:val="6"/>
              </w:numPr>
              <w:jc w:val="both"/>
              <w:rPr>
                <w:rFonts w:eastAsia="Times New Roman" w:cs="Arial"/>
                <w:b/>
                <w:sz w:val="22"/>
                <w:szCs w:val="22"/>
                <w:lang w:val="es-MX" w:eastAsia="es-MX"/>
              </w:rPr>
            </w:pPr>
            <w:r>
              <w:rPr>
                <w:rFonts w:eastAsia="Times New Roman" w:cs="Arial"/>
                <w:b/>
                <w:sz w:val="22"/>
                <w:szCs w:val="22"/>
                <w:lang w:val="es-MX" w:eastAsia="es-MX"/>
              </w:rPr>
              <w:t>Pago anticipado por Invalidez total y Permanente por accidente o enfermedad, en forma irreversible y por lo menos en un 60%</w:t>
            </w:r>
          </w:p>
          <w:p w:rsidR="00385D90" w:rsidRDefault="00385D90">
            <w:pPr>
              <w:jc w:val="both"/>
              <w:rPr>
                <w:rFonts w:eastAsia="Times New Roman" w:cs="Arial"/>
                <w:b/>
                <w:sz w:val="22"/>
                <w:szCs w:val="22"/>
                <w:lang w:val="es-MX" w:eastAsia="es-MX"/>
              </w:rPr>
            </w:pPr>
          </w:p>
          <w:p w:rsidR="00385D90" w:rsidRDefault="009E52CB">
            <w:pPr>
              <w:numPr>
                <w:ilvl w:val="0"/>
                <w:numId w:val="6"/>
              </w:numPr>
              <w:jc w:val="both"/>
              <w:rPr>
                <w:rFonts w:eastAsia="Times New Roman" w:cs="Arial"/>
                <w:sz w:val="22"/>
                <w:szCs w:val="22"/>
                <w:lang w:val="es-MX" w:eastAsia="es-MX"/>
              </w:rPr>
            </w:pPr>
            <w:r>
              <w:rPr>
                <w:rFonts w:eastAsia="Times New Roman" w:cs="Arial"/>
                <w:b/>
                <w:sz w:val="22"/>
                <w:szCs w:val="22"/>
                <w:lang w:val="es-MX" w:eastAsia="es-MX"/>
              </w:rPr>
              <w:t>Gastos de Sepelio $</w:t>
            </w:r>
            <w:proofErr w:type="spellStart"/>
            <w:r>
              <w:rPr>
                <w:rFonts w:eastAsia="Times New Roman" w:cs="Arial"/>
                <w:b/>
                <w:sz w:val="22"/>
                <w:szCs w:val="22"/>
                <w:lang w:val="es-MX" w:eastAsia="es-MX"/>
              </w:rPr>
              <w:t>us</w:t>
            </w:r>
            <w:proofErr w:type="spellEnd"/>
            <w:r>
              <w:rPr>
                <w:rFonts w:eastAsia="Times New Roman" w:cs="Arial"/>
                <w:b/>
                <w:sz w:val="22"/>
                <w:szCs w:val="22"/>
                <w:lang w:val="es-MX" w:eastAsia="es-MX"/>
              </w:rPr>
              <w:t>. 500.00</w:t>
            </w:r>
          </w:p>
        </w:tc>
      </w:tr>
      <w:tr w:rsidR="00385D90">
        <w:trPr>
          <w:trHeight w:val="1578"/>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VIGENCIA DE LOS FORMULARIOS</w:t>
            </w:r>
          </w:p>
          <w:p w:rsidR="00385D90" w:rsidRDefault="009E52CB">
            <w:pPr>
              <w:ind w:left="34" w:hanging="34"/>
              <w:jc w:val="both"/>
              <w:rPr>
                <w:rFonts w:eastAsia="Times New Roman" w:cs="Times New Roman"/>
                <w:spacing w:val="-3"/>
                <w:sz w:val="22"/>
                <w:szCs w:val="22"/>
                <w:lang w:eastAsia="es-MX"/>
              </w:rPr>
            </w:pPr>
            <w:r>
              <w:rPr>
                <w:rFonts w:eastAsia="Times New Roman" w:cs="Times New Roman"/>
                <w:spacing w:val="-3"/>
                <w:sz w:val="22"/>
                <w:szCs w:val="22"/>
                <w:lang w:eastAsia="es-MX"/>
              </w:rPr>
              <w:t>Todos los formularios llenados, tendrán una validez durante el tiempo de vigencia del crédito, es decir que una vez llenado un formulario o una declaración de salud, sobre esta se podrán desembolsar operaciones parciales y/</w:t>
            </w:r>
            <w:proofErr w:type="spellStart"/>
            <w:r>
              <w:rPr>
                <w:rFonts w:eastAsia="Times New Roman" w:cs="Times New Roman"/>
                <w:spacing w:val="-3"/>
                <w:sz w:val="22"/>
                <w:szCs w:val="22"/>
                <w:lang w:eastAsia="es-MX"/>
              </w:rPr>
              <w:t>o</w:t>
            </w:r>
            <w:proofErr w:type="spellEnd"/>
            <w:r>
              <w:rPr>
                <w:rFonts w:eastAsia="Times New Roman" w:cs="Times New Roman"/>
                <w:spacing w:val="-3"/>
                <w:sz w:val="22"/>
                <w:szCs w:val="22"/>
                <w:lang w:eastAsia="es-MX"/>
              </w:rPr>
              <w:t xml:space="preserve"> operaciones que pueden ser mayores a un año, siempre y cuando los montos solicitados no superen el monto inicial aprobado, después de realizado el desembolso el formulario sobre ese crédito tiene validez indefinida.</w:t>
            </w:r>
          </w:p>
        </w:tc>
      </w:tr>
      <w:tr w:rsidR="00385D90">
        <w:trPr>
          <w:trHeight w:val="633"/>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sz w:val="22"/>
                <w:szCs w:val="22"/>
                <w:lang w:val="es-MX" w:eastAsia="es-MX"/>
              </w:rPr>
            </w:pPr>
            <w:r>
              <w:rPr>
                <w:rFonts w:eastAsia="Times New Roman" w:cs="Arial"/>
                <w:b/>
                <w:sz w:val="22"/>
                <w:szCs w:val="22"/>
                <w:lang w:val="es-MX" w:eastAsia="es-MX"/>
              </w:rPr>
              <w:t>TASA TOTAL MENSUAL</w:t>
            </w:r>
          </w:p>
          <w:p w:rsidR="00385D90" w:rsidRDefault="009E52CB">
            <w:pPr>
              <w:jc w:val="both"/>
              <w:rPr>
                <w:rFonts w:eastAsia="Times New Roman" w:cs="Arial"/>
                <w:sz w:val="22"/>
                <w:szCs w:val="22"/>
                <w:lang w:val="es-MX" w:eastAsia="es-MX"/>
              </w:rPr>
            </w:pPr>
            <w:r>
              <w:rPr>
                <w:rFonts w:eastAsia="Times New Roman" w:cs="Arial"/>
                <w:sz w:val="22"/>
                <w:szCs w:val="22"/>
                <w:lang w:val="es-MX" w:eastAsia="es-MX"/>
              </w:rPr>
              <w:t xml:space="preserve">La tasa se aplica al saldo de la cartera de préstamo mensual que determine el tomador. </w:t>
            </w:r>
          </w:p>
        </w:tc>
      </w:tr>
      <w:tr w:rsidR="00385D90">
        <w:trPr>
          <w:trHeight w:val="849"/>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 xml:space="preserve">FORMA DE PAGO </w:t>
            </w:r>
          </w:p>
          <w:p w:rsidR="00385D90" w:rsidRDefault="009E52CB">
            <w:pPr>
              <w:jc w:val="both"/>
              <w:rPr>
                <w:rFonts w:eastAsia="Times New Roman" w:cs="Arial"/>
                <w:sz w:val="22"/>
                <w:szCs w:val="22"/>
                <w:lang w:val="es-MX" w:eastAsia="es-MX"/>
              </w:rPr>
            </w:pPr>
            <w:r>
              <w:rPr>
                <w:rFonts w:eastAsia="Times New Roman" w:cs="Arial"/>
                <w:sz w:val="22"/>
                <w:szCs w:val="22"/>
                <w:lang w:val="es-MX" w:eastAsia="es-MX"/>
              </w:rPr>
              <w:t>Al contado en forma mensual sujeta a las declaraciones del tomador donde se especificará el nombre del prestatario, el número de operación, el capital inicial y el saldo actualizado mediante medio magnético.</w:t>
            </w:r>
          </w:p>
        </w:tc>
      </w:tr>
      <w:tr w:rsidR="00385D90">
        <w:trPr>
          <w:trHeight w:val="849"/>
          <w:jc w:val="center"/>
        </w:trPr>
        <w:tc>
          <w:tcPr>
            <w:tcW w:w="92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SINIESTRALIDAD</w:t>
            </w:r>
          </w:p>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Gestión 2019 – 2020 $</w:t>
            </w:r>
            <w:proofErr w:type="spellStart"/>
            <w:r>
              <w:rPr>
                <w:rFonts w:eastAsia="Times New Roman" w:cs="Arial"/>
                <w:b/>
                <w:sz w:val="22"/>
                <w:szCs w:val="22"/>
                <w:lang w:val="es-MX" w:eastAsia="es-MX"/>
              </w:rPr>
              <w:t>us</w:t>
            </w:r>
            <w:proofErr w:type="spellEnd"/>
            <w:r>
              <w:rPr>
                <w:rFonts w:eastAsia="Times New Roman" w:cs="Arial"/>
                <w:b/>
                <w:sz w:val="22"/>
                <w:szCs w:val="22"/>
                <w:lang w:val="es-MX" w:eastAsia="es-MX"/>
              </w:rPr>
              <w:t>. 38.000.00</w:t>
            </w:r>
          </w:p>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 xml:space="preserve">Gestión 2018 – 2020  </w:t>
            </w:r>
          </w:p>
        </w:tc>
      </w:tr>
    </w:tbl>
    <w:p w:rsidR="00385D90" w:rsidRDefault="009E52CB">
      <w:pPr>
        <w:tabs>
          <w:tab w:val="left" w:pos="2808"/>
        </w:tabs>
        <w:rPr>
          <w:rFonts w:eastAsia="Times New Roman" w:cs="Arial"/>
          <w:b/>
          <w:sz w:val="22"/>
          <w:szCs w:val="22"/>
          <w:lang w:val="es-MX" w:eastAsia="es-MX"/>
        </w:rPr>
      </w:pPr>
      <w:r>
        <w:rPr>
          <w:rFonts w:eastAsia="Times New Roman" w:cs="Arial"/>
          <w:b/>
          <w:sz w:val="22"/>
          <w:szCs w:val="22"/>
          <w:lang w:val="es-MX" w:eastAsia="es-MX"/>
        </w:rPr>
        <w:tab/>
      </w:r>
    </w:p>
    <w:tbl>
      <w:tblPr>
        <w:tblW w:w="9351" w:type="dxa"/>
        <w:jc w:val="center"/>
        <w:tblLook w:val="01E0" w:firstRow="1" w:lastRow="1" w:firstColumn="1" w:lastColumn="1" w:noHBand="0" w:noVBand="0"/>
      </w:tblPr>
      <w:tblGrid>
        <w:gridCol w:w="9351"/>
      </w:tblGrid>
      <w:tr w:rsidR="00385D90">
        <w:trPr>
          <w:trHeight w:val="3164"/>
          <w:jc w:val="center"/>
        </w:trPr>
        <w:tc>
          <w:tcPr>
            <w:tcW w:w="93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ind w:left="2160" w:hanging="2160"/>
              <w:rPr>
                <w:rFonts w:eastAsia="Times New Roman" w:cs="Arial"/>
                <w:b/>
                <w:sz w:val="22"/>
                <w:szCs w:val="22"/>
                <w:lang w:val="es-MX" w:eastAsia="es-MX"/>
              </w:rPr>
            </w:pPr>
            <w:r>
              <w:rPr>
                <w:rFonts w:eastAsia="Times New Roman" w:cs="Arial"/>
                <w:b/>
                <w:sz w:val="22"/>
                <w:szCs w:val="22"/>
                <w:lang w:val="es-MX" w:eastAsia="es-MX"/>
              </w:rPr>
              <w:t>EDADES LÍMITES</w:t>
            </w:r>
          </w:p>
          <w:p w:rsidR="00385D90" w:rsidRDefault="00385D90">
            <w:pPr>
              <w:ind w:left="2160" w:hanging="2160"/>
              <w:rPr>
                <w:rFonts w:eastAsia="Times New Roman" w:cs="Arial"/>
                <w:b/>
                <w:sz w:val="22"/>
                <w:szCs w:val="22"/>
                <w:lang w:val="es-MX" w:eastAsia="es-MX"/>
              </w:rPr>
            </w:pPr>
          </w:p>
          <w:p w:rsidR="00385D90" w:rsidRDefault="009E52CB">
            <w:pPr>
              <w:ind w:left="2160" w:hanging="2160"/>
              <w:rPr>
                <w:rFonts w:eastAsia="Times New Roman" w:cs="Arial"/>
                <w:b/>
                <w:sz w:val="22"/>
                <w:szCs w:val="22"/>
                <w:lang w:val="es-MX" w:eastAsia="es-MX"/>
              </w:rPr>
            </w:pPr>
            <w:r>
              <w:rPr>
                <w:rFonts w:eastAsia="Times New Roman" w:cs="Arial"/>
                <w:b/>
                <w:sz w:val="22"/>
                <w:szCs w:val="22"/>
                <w:lang w:val="es-MX" w:eastAsia="es-MX"/>
              </w:rPr>
              <w:t>Para la cobertura de Muerte por cualquier causa:</w:t>
            </w:r>
          </w:p>
          <w:p w:rsidR="00385D90" w:rsidRDefault="009E52CB">
            <w:pPr>
              <w:rPr>
                <w:rFonts w:eastAsia="Times New Roman" w:cs="Arial"/>
                <w:sz w:val="22"/>
                <w:szCs w:val="22"/>
                <w:lang w:val="es-MX" w:eastAsia="es-MX"/>
              </w:rPr>
            </w:pPr>
            <w:r>
              <w:rPr>
                <w:rFonts w:eastAsia="Times New Roman" w:cs="Arial"/>
                <w:sz w:val="22"/>
                <w:szCs w:val="22"/>
                <w:lang w:val="es-MX" w:eastAsia="es-MX"/>
              </w:rPr>
              <w:t>De Ingreso</w:t>
            </w:r>
            <w:r>
              <w:rPr>
                <w:rFonts w:eastAsia="Times New Roman" w:cs="Arial"/>
                <w:sz w:val="22"/>
                <w:szCs w:val="22"/>
                <w:lang w:val="es-MX" w:eastAsia="es-MX"/>
              </w:rPr>
              <w:tab/>
              <w:t xml:space="preserve">           </w:t>
            </w:r>
            <w:proofErr w:type="gramStart"/>
            <w:r>
              <w:rPr>
                <w:rFonts w:eastAsia="Times New Roman" w:cs="Arial"/>
                <w:sz w:val="22"/>
                <w:szCs w:val="22"/>
                <w:lang w:val="es-MX" w:eastAsia="es-MX"/>
              </w:rPr>
              <w:t xml:space="preserve">  :</w:t>
            </w:r>
            <w:proofErr w:type="gramEnd"/>
            <w:r>
              <w:rPr>
                <w:rFonts w:eastAsia="Times New Roman" w:cs="Arial"/>
                <w:sz w:val="22"/>
                <w:szCs w:val="22"/>
                <w:lang w:val="es-MX" w:eastAsia="es-MX"/>
              </w:rPr>
              <w:t xml:space="preserve"> Mínima 18 años</w:t>
            </w:r>
          </w:p>
          <w:p w:rsidR="00385D90" w:rsidRDefault="009E52CB">
            <w:pPr>
              <w:ind w:left="1416"/>
              <w:rPr>
                <w:rFonts w:eastAsia="Times New Roman" w:cs="Arial"/>
                <w:sz w:val="22"/>
                <w:szCs w:val="22"/>
                <w:lang w:val="es-MX" w:eastAsia="es-MX"/>
              </w:rPr>
            </w:pPr>
            <w:r>
              <w:rPr>
                <w:rFonts w:eastAsia="Times New Roman" w:cs="Arial"/>
                <w:sz w:val="22"/>
                <w:szCs w:val="22"/>
                <w:lang w:val="es-MX" w:eastAsia="es-MX"/>
              </w:rPr>
              <w:t xml:space="preserve">               Máxima 70 años</w:t>
            </w:r>
          </w:p>
          <w:p w:rsidR="00385D90" w:rsidRDefault="009E52CB">
            <w:pPr>
              <w:rPr>
                <w:rFonts w:eastAsia="Times New Roman" w:cs="Arial"/>
                <w:sz w:val="22"/>
                <w:szCs w:val="22"/>
                <w:lang w:val="es-MX" w:eastAsia="es-MX"/>
              </w:rPr>
            </w:pPr>
            <w:r>
              <w:rPr>
                <w:rFonts w:eastAsia="Times New Roman" w:cs="Arial"/>
                <w:sz w:val="22"/>
                <w:szCs w:val="22"/>
                <w:lang w:val="es-MX" w:eastAsia="es-MX"/>
              </w:rPr>
              <w:t>De Permanencia</w:t>
            </w:r>
            <w:r>
              <w:rPr>
                <w:rFonts w:eastAsia="Times New Roman" w:cs="Arial"/>
                <w:sz w:val="22"/>
                <w:szCs w:val="22"/>
                <w:lang w:val="es-MX" w:eastAsia="es-MX"/>
              </w:rPr>
              <w:tab/>
              <w:t>: Máxima 71 años</w:t>
            </w:r>
          </w:p>
          <w:p w:rsidR="00385D90" w:rsidRDefault="00385D90">
            <w:pPr>
              <w:rPr>
                <w:rFonts w:eastAsia="Times New Roman" w:cs="Arial"/>
                <w:sz w:val="22"/>
                <w:szCs w:val="22"/>
                <w:lang w:val="es-MX" w:eastAsia="es-MX"/>
              </w:rPr>
            </w:pPr>
          </w:p>
          <w:p w:rsidR="00385D90" w:rsidRDefault="009E52CB">
            <w:pPr>
              <w:rPr>
                <w:rFonts w:eastAsia="Times New Roman" w:cs="Arial"/>
                <w:b/>
                <w:sz w:val="22"/>
                <w:szCs w:val="22"/>
                <w:lang w:val="es-MX" w:eastAsia="es-MX"/>
              </w:rPr>
            </w:pPr>
            <w:r>
              <w:rPr>
                <w:rFonts w:eastAsia="Times New Roman" w:cs="Arial"/>
                <w:b/>
                <w:sz w:val="22"/>
                <w:szCs w:val="22"/>
                <w:lang w:val="es-MX" w:eastAsia="es-MX"/>
              </w:rPr>
              <w:t>Para la cobertura de Invalidez Total y Permanente:</w:t>
            </w:r>
          </w:p>
          <w:p w:rsidR="00385D90" w:rsidRDefault="009E52CB">
            <w:pPr>
              <w:rPr>
                <w:rFonts w:eastAsia="Times New Roman" w:cs="Arial"/>
                <w:sz w:val="22"/>
                <w:szCs w:val="22"/>
                <w:lang w:val="es-MX" w:eastAsia="es-MX"/>
              </w:rPr>
            </w:pPr>
            <w:r>
              <w:rPr>
                <w:rFonts w:eastAsia="Times New Roman" w:cs="Arial"/>
                <w:sz w:val="22"/>
                <w:szCs w:val="22"/>
                <w:lang w:val="es-MX" w:eastAsia="es-MX"/>
              </w:rPr>
              <w:t>De Ingreso</w:t>
            </w:r>
            <w:r>
              <w:rPr>
                <w:rFonts w:eastAsia="Times New Roman" w:cs="Arial"/>
                <w:sz w:val="22"/>
                <w:szCs w:val="22"/>
                <w:lang w:val="es-MX" w:eastAsia="es-MX"/>
              </w:rPr>
              <w:tab/>
              <w:t xml:space="preserve">          </w:t>
            </w:r>
            <w:proofErr w:type="gramStart"/>
            <w:r>
              <w:rPr>
                <w:rFonts w:eastAsia="Times New Roman" w:cs="Arial"/>
                <w:sz w:val="22"/>
                <w:szCs w:val="22"/>
                <w:lang w:val="es-MX" w:eastAsia="es-MX"/>
              </w:rPr>
              <w:t xml:space="preserve">  :</w:t>
            </w:r>
            <w:proofErr w:type="gramEnd"/>
            <w:r>
              <w:rPr>
                <w:rFonts w:eastAsia="Times New Roman" w:cs="Arial"/>
                <w:sz w:val="22"/>
                <w:szCs w:val="22"/>
                <w:lang w:val="es-MX" w:eastAsia="es-MX"/>
              </w:rPr>
              <w:t xml:space="preserve"> Mínima 18 años</w:t>
            </w:r>
          </w:p>
          <w:p w:rsidR="00385D90" w:rsidRDefault="009E52CB">
            <w:pPr>
              <w:ind w:left="1416"/>
              <w:rPr>
                <w:rFonts w:eastAsia="Times New Roman" w:cs="Arial"/>
                <w:sz w:val="22"/>
                <w:szCs w:val="22"/>
                <w:lang w:val="es-MX" w:eastAsia="es-MX"/>
              </w:rPr>
            </w:pPr>
            <w:r>
              <w:rPr>
                <w:rFonts w:eastAsia="Times New Roman" w:cs="Arial"/>
                <w:sz w:val="22"/>
                <w:szCs w:val="22"/>
                <w:lang w:val="es-MX" w:eastAsia="es-MX"/>
              </w:rPr>
              <w:t xml:space="preserve">              Máxima 70 años</w:t>
            </w:r>
          </w:p>
          <w:p w:rsidR="00385D90" w:rsidRDefault="009E52CB">
            <w:pPr>
              <w:rPr>
                <w:rFonts w:eastAsia="Times New Roman" w:cs="Arial"/>
                <w:sz w:val="22"/>
                <w:szCs w:val="22"/>
                <w:lang w:val="es-MX" w:eastAsia="es-MX"/>
              </w:rPr>
            </w:pPr>
            <w:r>
              <w:rPr>
                <w:rFonts w:eastAsia="Times New Roman" w:cs="Arial"/>
                <w:sz w:val="22"/>
                <w:szCs w:val="22"/>
                <w:lang w:val="es-MX" w:eastAsia="es-MX"/>
              </w:rPr>
              <w:t>De Permanencia           : Máxima 71 años</w:t>
            </w:r>
          </w:p>
        </w:tc>
      </w:tr>
      <w:tr w:rsidR="00385D90">
        <w:trPr>
          <w:trHeight w:val="3375"/>
          <w:jc w:val="center"/>
        </w:trPr>
        <w:tc>
          <w:tcPr>
            <w:tcW w:w="93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lastRenderedPageBreak/>
              <w:t>REQUISITOS DE ASEGURABILIDAD</w:t>
            </w:r>
          </w:p>
          <w:p w:rsidR="00385D90" w:rsidRDefault="00385D90">
            <w:pPr>
              <w:jc w:val="both"/>
              <w:rPr>
                <w:rFonts w:eastAsia="Times New Roman" w:cs="Arial"/>
                <w:b/>
                <w:sz w:val="22"/>
                <w:szCs w:val="22"/>
                <w:lang w:val="es-MX" w:eastAsia="es-MX"/>
              </w:rPr>
            </w:pPr>
          </w:p>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CARTERA VIGENTE</w:t>
            </w:r>
          </w:p>
          <w:p w:rsidR="00385D90" w:rsidRDefault="009E52CB">
            <w:pPr>
              <w:jc w:val="both"/>
              <w:rPr>
                <w:rFonts w:eastAsia="Times New Roman" w:cs="Arial"/>
                <w:sz w:val="22"/>
                <w:szCs w:val="22"/>
                <w:lang w:val="es-MX" w:eastAsia="es-MX"/>
              </w:rPr>
            </w:pPr>
            <w:r>
              <w:rPr>
                <w:rFonts w:eastAsia="Times New Roman" w:cs="Arial"/>
                <w:color w:val="000000"/>
                <w:sz w:val="22"/>
                <w:szCs w:val="22"/>
                <w:lang w:val="es-ES" w:eastAsia="es-MX"/>
              </w:rPr>
              <w:t>Se asegurará la cartera vigente sin ningún tipo de requisitos y bajo las mismas condiciones con las que fueron suscritas de inicio, siempre y cuando los prest</w:t>
            </w:r>
            <w:r>
              <w:rPr>
                <w:rFonts w:eastAsia="Times New Roman" w:cs="Arial"/>
                <w:color w:val="000000"/>
                <w:spacing w:val="3"/>
                <w:sz w:val="22"/>
                <w:szCs w:val="22"/>
                <w:lang w:val="es-ES" w:eastAsia="es-MX"/>
              </w:rPr>
              <w:t>atarios se encuentren detallados en la liquidación remitida por el tomador.</w:t>
            </w:r>
          </w:p>
          <w:p w:rsidR="00385D90" w:rsidRDefault="00385D90">
            <w:pPr>
              <w:jc w:val="both"/>
              <w:rPr>
                <w:rFonts w:eastAsia="Times New Roman" w:cs="Arial"/>
                <w:b/>
                <w:sz w:val="22"/>
                <w:szCs w:val="22"/>
                <w:lang w:val="es-MX" w:eastAsia="es-MX"/>
              </w:rPr>
            </w:pPr>
          </w:p>
          <w:p w:rsidR="00385D90" w:rsidRDefault="009E52CB">
            <w:pPr>
              <w:jc w:val="both"/>
              <w:rPr>
                <w:rFonts w:eastAsia="Times New Roman" w:cs="Arial"/>
                <w:b/>
                <w:sz w:val="22"/>
                <w:szCs w:val="22"/>
                <w:lang w:val="es-MX" w:eastAsia="es-MX"/>
              </w:rPr>
            </w:pPr>
            <w:r>
              <w:rPr>
                <w:rFonts w:eastAsia="Times New Roman" w:cs="Arial"/>
                <w:b/>
                <w:sz w:val="22"/>
                <w:szCs w:val="22"/>
                <w:lang w:val="es-MX" w:eastAsia="es-MX"/>
              </w:rPr>
              <w:t>CARTERA NUEVA</w:t>
            </w:r>
          </w:p>
          <w:p w:rsidR="00385D90" w:rsidRDefault="009E52CB">
            <w:pPr>
              <w:jc w:val="both"/>
              <w:rPr>
                <w:rFonts w:eastAsia="Times New Roman" w:cs="Arial"/>
                <w:b/>
                <w:i/>
                <w:color w:val="000000"/>
                <w:spacing w:val="3"/>
                <w:sz w:val="22"/>
                <w:szCs w:val="22"/>
                <w:lang w:val="es-ES" w:eastAsia="es-MX"/>
              </w:rPr>
            </w:pPr>
            <w:r>
              <w:rPr>
                <w:rFonts w:eastAsia="Times New Roman" w:cs="Arial"/>
                <w:sz w:val="22"/>
                <w:szCs w:val="22"/>
                <w:lang w:val="es-MX" w:eastAsia="es-MX"/>
              </w:rPr>
              <w:t xml:space="preserve">La cobertura de los nuevos prestatarios se iniciará una vez que la Compañía de Seguros confirme la aceptación del seguro mediante nota escrita o Correo Electrónico. </w:t>
            </w:r>
            <w:r>
              <w:rPr>
                <w:rFonts w:eastAsia="Times New Roman" w:cs="Arial"/>
                <w:b/>
                <w:i/>
                <w:sz w:val="22"/>
                <w:szCs w:val="22"/>
                <w:lang w:val="es-MX" w:eastAsia="es-MX"/>
              </w:rPr>
              <w:t xml:space="preserve">(Correspondiendo mencionar a la Compañía de Seguros en su oferta los requisitos de </w:t>
            </w:r>
            <w:proofErr w:type="spellStart"/>
            <w:r>
              <w:rPr>
                <w:rFonts w:eastAsia="Times New Roman" w:cs="Arial"/>
                <w:b/>
                <w:i/>
                <w:sz w:val="22"/>
                <w:szCs w:val="22"/>
                <w:lang w:val="es-MX" w:eastAsia="es-MX"/>
              </w:rPr>
              <w:t>asegurabilidad</w:t>
            </w:r>
            <w:proofErr w:type="spellEnd"/>
            <w:r>
              <w:rPr>
                <w:rFonts w:eastAsia="Times New Roman" w:cs="Arial"/>
                <w:b/>
                <w:i/>
                <w:sz w:val="22"/>
                <w:szCs w:val="22"/>
                <w:lang w:val="es-MX" w:eastAsia="es-MX"/>
              </w:rPr>
              <w:t xml:space="preserve"> (Capital Asegurado - Mencionando DS, EM, AAQ, HIV, ECG, ECGM, LAB, RX y otros)</w:t>
            </w:r>
            <w:r>
              <w:rPr>
                <w:rFonts w:eastAsia="Times New Roman" w:cs="Arial"/>
                <w:b/>
                <w:sz w:val="22"/>
                <w:szCs w:val="22"/>
                <w:lang w:val="es-MX" w:eastAsia="es-MX"/>
              </w:rPr>
              <w:t xml:space="preserve"> </w:t>
            </w:r>
            <w:r>
              <w:rPr>
                <w:rFonts w:eastAsia="Times New Roman" w:cs="Arial"/>
                <w:b/>
                <w:i/>
                <w:color w:val="000000"/>
                <w:spacing w:val="-1"/>
                <w:sz w:val="22"/>
                <w:szCs w:val="22"/>
                <w:lang w:val="es-ES" w:eastAsia="es-MX"/>
              </w:rPr>
              <w:t xml:space="preserve">Los Requisitos de </w:t>
            </w:r>
            <w:proofErr w:type="spellStart"/>
            <w:r>
              <w:rPr>
                <w:rFonts w:eastAsia="Times New Roman" w:cs="Arial"/>
                <w:b/>
                <w:i/>
                <w:color w:val="000000"/>
                <w:spacing w:val="-1"/>
                <w:sz w:val="22"/>
                <w:szCs w:val="22"/>
                <w:lang w:val="es-ES" w:eastAsia="es-MX"/>
              </w:rPr>
              <w:t>Asegurabilidad</w:t>
            </w:r>
            <w:proofErr w:type="spellEnd"/>
            <w:r>
              <w:rPr>
                <w:rFonts w:eastAsia="Times New Roman" w:cs="Arial"/>
                <w:b/>
                <w:i/>
                <w:color w:val="000000"/>
                <w:spacing w:val="-1"/>
                <w:sz w:val="22"/>
                <w:szCs w:val="22"/>
                <w:lang w:val="es-ES" w:eastAsia="es-MX"/>
              </w:rPr>
              <w:t xml:space="preserve"> deben contemplan todos los créditos/préstamos que </w:t>
            </w:r>
            <w:r>
              <w:rPr>
                <w:rFonts w:eastAsia="Times New Roman" w:cs="Arial"/>
                <w:b/>
                <w:i/>
                <w:color w:val="000000"/>
                <w:spacing w:val="3"/>
                <w:sz w:val="22"/>
                <w:szCs w:val="22"/>
                <w:lang w:val="es-ES" w:eastAsia="es-MX"/>
              </w:rPr>
              <w:t>mantenga el prestatario con el tomador de la póliza.</w:t>
            </w:r>
          </w:p>
        </w:tc>
      </w:tr>
    </w:tbl>
    <w:p w:rsidR="00385D90" w:rsidRDefault="00385D90">
      <w:pPr>
        <w:rPr>
          <w:rFonts w:eastAsia="Times New Roman" w:cs="Arial"/>
          <w:b/>
          <w:sz w:val="22"/>
          <w:szCs w:val="22"/>
          <w:lang w:val="es-MX" w:eastAsia="es-MX"/>
        </w:rPr>
      </w:pPr>
    </w:p>
    <w:p w:rsidR="00385D90" w:rsidRDefault="009E52CB">
      <w:pPr>
        <w:rPr>
          <w:rFonts w:eastAsia="Times New Roman" w:cs="Arial"/>
          <w:b/>
          <w:sz w:val="22"/>
          <w:szCs w:val="22"/>
          <w:lang w:val="es-MX" w:eastAsia="es-MX"/>
        </w:rPr>
      </w:pPr>
      <w:r>
        <w:rPr>
          <w:rFonts w:eastAsia="Times New Roman" w:cs="Arial"/>
          <w:b/>
          <w:sz w:val="22"/>
          <w:szCs w:val="22"/>
          <w:lang w:val="es-MX" w:eastAsia="es-MX"/>
        </w:rPr>
        <w:t>CONDICIONES ESPECIALES</w:t>
      </w:r>
    </w:p>
    <w:p w:rsidR="00385D90" w:rsidRDefault="00385D90">
      <w:pPr>
        <w:rPr>
          <w:rFonts w:eastAsia="Times New Roman" w:cs="Arial"/>
          <w:sz w:val="22"/>
          <w:szCs w:val="22"/>
          <w:lang w:val="es-MX" w:eastAsia="es-MX"/>
        </w:rPr>
      </w:pPr>
    </w:p>
    <w:p w:rsidR="00385D90" w:rsidRDefault="009E52CB">
      <w:pPr>
        <w:numPr>
          <w:ilvl w:val="0"/>
          <w:numId w:val="5"/>
        </w:numPr>
        <w:ind w:right="41" w:hanging="426"/>
        <w:jc w:val="both"/>
        <w:rPr>
          <w:rFonts w:eastAsia="Times New Roman" w:cs="Arial"/>
          <w:color w:val="000000"/>
          <w:spacing w:val="7"/>
          <w:sz w:val="22"/>
          <w:szCs w:val="22"/>
          <w:lang w:val="es-ES" w:eastAsia="es-MX"/>
        </w:rPr>
      </w:pPr>
      <w:r>
        <w:rPr>
          <w:rFonts w:eastAsia="Times New Roman" w:cs="Arial"/>
          <w:color w:val="000000"/>
          <w:spacing w:val="7"/>
          <w:sz w:val="22"/>
          <w:szCs w:val="22"/>
          <w:lang w:val="es-ES" w:eastAsia="es-MX"/>
        </w:rPr>
        <w:t xml:space="preserve">LAS ÓRDENES MÉDICAS SERÁN EMITIDAS POR LA ASEGURADORA UNA VEZ QUE LAS </w:t>
      </w:r>
      <w:r>
        <w:rPr>
          <w:rFonts w:eastAsia="Times New Roman" w:cs="Arial"/>
          <w:color w:val="000000"/>
          <w:spacing w:val="1"/>
          <w:sz w:val="22"/>
          <w:szCs w:val="22"/>
          <w:lang w:val="es-ES" w:eastAsia="es-MX"/>
        </w:rPr>
        <w:t xml:space="preserve">SOLICITUDES DE SEGURO SEAN REMITIDAS POR EL TOMADOR, EL COSTO DE TALES EXÁMENES </w:t>
      </w:r>
      <w:r>
        <w:rPr>
          <w:rFonts w:eastAsia="Times New Roman" w:cs="Arial"/>
          <w:color w:val="000000"/>
          <w:spacing w:val="2"/>
          <w:sz w:val="22"/>
          <w:szCs w:val="22"/>
          <w:lang w:val="es-ES" w:eastAsia="es-MX"/>
        </w:rPr>
        <w:t>SERÁN CUBIERTOS POR LA ASEGURADORA</w:t>
      </w:r>
    </w:p>
    <w:p w:rsidR="00385D90" w:rsidRDefault="00385D90">
      <w:pPr>
        <w:ind w:right="41" w:hanging="426"/>
        <w:jc w:val="both"/>
        <w:rPr>
          <w:rFonts w:eastAsia="Times New Roman" w:cs="Arial"/>
          <w:color w:val="000000"/>
          <w:spacing w:val="7"/>
          <w:sz w:val="22"/>
          <w:szCs w:val="22"/>
          <w:lang w:val="es-ES" w:eastAsia="es-MX"/>
        </w:rPr>
      </w:pPr>
    </w:p>
    <w:p w:rsidR="00385D90" w:rsidRDefault="009E52CB">
      <w:pPr>
        <w:numPr>
          <w:ilvl w:val="0"/>
          <w:numId w:val="5"/>
        </w:numPr>
        <w:ind w:right="-1" w:hanging="426"/>
        <w:jc w:val="both"/>
        <w:rPr>
          <w:rFonts w:eastAsia="Times New Roman" w:cs="Arial"/>
          <w:color w:val="000000"/>
          <w:spacing w:val="-1"/>
          <w:sz w:val="22"/>
          <w:szCs w:val="22"/>
          <w:lang w:val="es-ES" w:eastAsia="es-MX"/>
        </w:rPr>
      </w:pPr>
      <w:r>
        <w:rPr>
          <w:rFonts w:eastAsia="Times New Roman" w:cs="Arial"/>
          <w:color w:val="000000"/>
          <w:spacing w:val="-1"/>
          <w:sz w:val="22"/>
          <w:szCs w:val="22"/>
          <w:lang w:val="es-ES" w:eastAsia="es-MX"/>
        </w:rPr>
        <w:t xml:space="preserve">LA EVALUACIÓN DE LOS RIESGOS POR PARTE DE LA ASEGURADORA SERÁ COMUNICADA AL </w:t>
      </w:r>
      <w:r>
        <w:rPr>
          <w:rFonts w:eastAsia="Times New Roman" w:cs="Arial"/>
          <w:color w:val="000000"/>
          <w:spacing w:val="8"/>
          <w:sz w:val="22"/>
          <w:szCs w:val="22"/>
          <w:lang w:val="es-ES" w:eastAsia="es-MX"/>
        </w:rPr>
        <w:t xml:space="preserve">TOMADOR EN UN PLAZO DE DOS (2) DÍAS HÁBILES A CONTAR DESDE LA FECHA DE </w:t>
      </w:r>
      <w:r>
        <w:rPr>
          <w:rFonts w:eastAsia="Times New Roman" w:cs="Arial"/>
          <w:color w:val="000000"/>
          <w:spacing w:val="2"/>
          <w:sz w:val="22"/>
          <w:szCs w:val="22"/>
          <w:lang w:val="es-ES" w:eastAsia="es-MX"/>
        </w:rPr>
        <w:t xml:space="preserve">RECEPCIÓN DE LAS SOLICITUDES DE FORMA ESCRITA O VÍA CORREO ELECTRÓNICO A LA </w:t>
      </w:r>
      <w:r>
        <w:rPr>
          <w:rFonts w:eastAsia="Times New Roman" w:cs="Arial"/>
          <w:color w:val="000000"/>
          <w:sz w:val="22"/>
          <w:szCs w:val="22"/>
          <w:lang w:val="es-ES" w:eastAsia="es-MX"/>
        </w:rPr>
        <w:t>ASEGURADORA.</w:t>
      </w:r>
    </w:p>
    <w:p w:rsidR="00385D90" w:rsidRDefault="00385D90">
      <w:pPr>
        <w:ind w:right="-1" w:hanging="426"/>
        <w:jc w:val="both"/>
        <w:rPr>
          <w:rFonts w:eastAsia="Times New Roman" w:cs="Arial"/>
          <w:color w:val="000000"/>
          <w:spacing w:val="4"/>
          <w:sz w:val="22"/>
          <w:szCs w:val="22"/>
          <w:lang w:val="es-ES" w:eastAsia="es-MX"/>
        </w:rPr>
      </w:pPr>
    </w:p>
    <w:p w:rsidR="00385D90" w:rsidRDefault="009E52CB">
      <w:pPr>
        <w:numPr>
          <w:ilvl w:val="0"/>
          <w:numId w:val="5"/>
        </w:numPr>
        <w:ind w:right="-1" w:hanging="426"/>
        <w:jc w:val="both"/>
        <w:rPr>
          <w:rFonts w:eastAsia="Times New Roman" w:cs="Arial"/>
          <w:color w:val="000000"/>
          <w:spacing w:val="2"/>
          <w:sz w:val="22"/>
          <w:szCs w:val="22"/>
          <w:lang w:val="es-ES" w:eastAsia="es-MX"/>
        </w:rPr>
      </w:pPr>
      <w:r>
        <w:rPr>
          <w:rFonts w:eastAsia="Times New Roman" w:cs="Arial"/>
          <w:color w:val="000000"/>
          <w:spacing w:val="1"/>
          <w:sz w:val="22"/>
          <w:szCs w:val="22"/>
          <w:lang w:val="es-ES" w:eastAsia="es-MX"/>
        </w:rPr>
        <w:t xml:space="preserve">EN CASO QUE SE REQUIERA LOS EXÁMENES MÉDICOS ANTERIORMENTE SEÑALADOS, LA </w:t>
      </w:r>
      <w:r>
        <w:rPr>
          <w:rFonts w:eastAsia="Times New Roman" w:cs="Arial"/>
          <w:color w:val="000000"/>
          <w:spacing w:val="7"/>
          <w:sz w:val="22"/>
          <w:szCs w:val="22"/>
          <w:lang w:val="es-ES" w:eastAsia="es-MX"/>
        </w:rPr>
        <w:t xml:space="preserve">ASEGURADORA EVALUARÁ LOS RIESGOS EN UN PLAZO DE TRES (3) DÍAS HÁBILES A </w:t>
      </w:r>
      <w:r>
        <w:rPr>
          <w:rFonts w:eastAsia="Times New Roman" w:cs="Arial"/>
          <w:color w:val="000000"/>
          <w:spacing w:val="2"/>
          <w:sz w:val="22"/>
          <w:szCs w:val="22"/>
          <w:lang w:val="es-ES" w:eastAsia="es-MX"/>
        </w:rPr>
        <w:t xml:space="preserve">CONTAR DESDE LA FECHA DE </w:t>
      </w:r>
      <w:r>
        <w:rPr>
          <w:rFonts w:eastAsia="Times New Roman" w:cs="Arial"/>
          <w:color w:val="000000"/>
          <w:spacing w:val="2"/>
          <w:w w:val="95"/>
          <w:sz w:val="22"/>
          <w:szCs w:val="22"/>
          <w:lang w:val="es-ES" w:eastAsia="es-MX"/>
        </w:rPr>
        <w:t xml:space="preserve">RECEPCIÓN DE LOS EXÁMENES </w:t>
      </w:r>
      <w:r>
        <w:rPr>
          <w:rFonts w:eastAsia="Times New Roman" w:cs="Arial"/>
          <w:color w:val="000000"/>
          <w:spacing w:val="2"/>
          <w:sz w:val="22"/>
          <w:szCs w:val="22"/>
          <w:lang w:val="es-ES" w:eastAsia="es-MX"/>
        </w:rPr>
        <w:t>Y/0 ANÁLISIS RESPECTIVOS.</w:t>
      </w:r>
    </w:p>
    <w:p w:rsidR="00385D90" w:rsidRDefault="00385D90">
      <w:pPr>
        <w:ind w:right="-1" w:hanging="426"/>
        <w:jc w:val="both"/>
        <w:rPr>
          <w:rFonts w:eastAsia="Times New Roman" w:cs="Arial"/>
          <w:color w:val="000000"/>
          <w:spacing w:val="2"/>
          <w:sz w:val="22"/>
          <w:szCs w:val="22"/>
          <w:lang w:val="es-ES" w:eastAsia="es-MX"/>
        </w:rPr>
      </w:pPr>
    </w:p>
    <w:p w:rsidR="00385D90" w:rsidRDefault="009E52CB">
      <w:pPr>
        <w:numPr>
          <w:ilvl w:val="0"/>
          <w:numId w:val="5"/>
        </w:numPr>
        <w:ind w:right="-1" w:hanging="426"/>
        <w:jc w:val="both"/>
        <w:rPr>
          <w:rFonts w:eastAsia="Times New Roman" w:cs="Arial"/>
          <w:color w:val="000000"/>
          <w:spacing w:val="1"/>
          <w:sz w:val="22"/>
          <w:szCs w:val="22"/>
          <w:lang w:val="es-ES" w:eastAsia="es-MX"/>
        </w:rPr>
      </w:pPr>
      <w:r>
        <w:rPr>
          <w:rFonts w:eastAsia="Times New Roman" w:cs="Arial"/>
          <w:color w:val="000000"/>
          <w:spacing w:val="-1"/>
          <w:sz w:val="22"/>
          <w:szCs w:val="22"/>
          <w:lang w:val="es-ES" w:eastAsia="es-MX"/>
        </w:rPr>
        <w:t xml:space="preserve">LA COBERTURA DE LOS NUEVOS PRESTATARIOS REQUERIRÁ LA ACEPTACIÓN EXPRESA DE LA </w:t>
      </w:r>
      <w:r>
        <w:rPr>
          <w:rFonts w:eastAsia="Times New Roman" w:cs="Arial"/>
          <w:color w:val="000000"/>
          <w:spacing w:val="7"/>
          <w:sz w:val="22"/>
          <w:szCs w:val="22"/>
          <w:lang w:val="es-ES" w:eastAsia="es-MX"/>
        </w:rPr>
        <w:t xml:space="preserve">ASEGURADORA MEDIANTE NOTA ESCRITA O CORREO ELECTRÓNICO EXPRESO, QUE SE </w:t>
      </w:r>
      <w:r>
        <w:rPr>
          <w:rFonts w:eastAsia="Times New Roman" w:cs="Arial"/>
          <w:color w:val="000000"/>
          <w:spacing w:val="4"/>
          <w:sz w:val="22"/>
          <w:szCs w:val="22"/>
          <w:lang w:val="es-ES" w:eastAsia="es-MX"/>
        </w:rPr>
        <w:t xml:space="preserve">INICIARÁ EL MOMENTO DEL DESEMBOLSO DEL CRÉDITO POR PARTE DEL TOMADOR A FAVOR </w:t>
      </w:r>
      <w:r>
        <w:rPr>
          <w:rFonts w:eastAsia="Times New Roman" w:cs="Arial"/>
          <w:color w:val="000000"/>
          <w:spacing w:val="1"/>
          <w:sz w:val="22"/>
          <w:szCs w:val="22"/>
          <w:lang w:val="es-ES" w:eastAsia="es-MX"/>
        </w:rPr>
        <w:t>DEL ASEGURADO Y FINALIZARÁ EL MOMENTO DE LA EXTINCIÓN DE</w:t>
      </w:r>
      <w:r>
        <w:rPr>
          <w:rFonts w:eastAsia="Times New Roman" w:cs="Arial"/>
          <w:b/>
          <w:color w:val="000000"/>
          <w:spacing w:val="1"/>
          <w:sz w:val="22"/>
          <w:szCs w:val="22"/>
          <w:lang w:val="es-ES" w:eastAsia="es-MX"/>
        </w:rPr>
        <w:t xml:space="preserve"> </w:t>
      </w:r>
      <w:r>
        <w:rPr>
          <w:rFonts w:eastAsia="Times New Roman" w:cs="Arial"/>
          <w:color w:val="000000"/>
          <w:spacing w:val="1"/>
          <w:w w:val="105"/>
          <w:sz w:val="22"/>
          <w:szCs w:val="22"/>
          <w:lang w:val="es-ES" w:eastAsia="es-MX"/>
        </w:rPr>
        <w:t xml:space="preserve">LA </w:t>
      </w:r>
      <w:r>
        <w:rPr>
          <w:rFonts w:eastAsia="Times New Roman" w:cs="Arial"/>
          <w:color w:val="000000"/>
          <w:spacing w:val="1"/>
          <w:sz w:val="22"/>
          <w:szCs w:val="22"/>
          <w:lang w:val="es-ES" w:eastAsia="es-MX"/>
        </w:rPr>
        <w:t>OPERACIÓN CREDITICIA.</w:t>
      </w:r>
    </w:p>
    <w:p w:rsidR="00385D90" w:rsidRDefault="00385D90">
      <w:pPr>
        <w:ind w:right="-1" w:hanging="426"/>
        <w:jc w:val="both"/>
        <w:rPr>
          <w:rFonts w:eastAsia="Times New Roman" w:cs="Arial"/>
          <w:color w:val="000000"/>
          <w:spacing w:val="1"/>
          <w:sz w:val="22"/>
          <w:szCs w:val="22"/>
          <w:lang w:val="es-ES" w:eastAsia="es-MX"/>
        </w:rPr>
      </w:pPr>
    </w:p>
    <w:p w:rsidR="00385D90" w:rsidRDefault="009E52CB">
      <w:pPr>
        <w:numPr>
          <w:ilvl w:val="0"/>
          <w:numId w:val="5"/>
        </w:numPr>
        <w:ind w:right="-1" w:hanging="426"/>
        <w:jc w:val="both"/>
        <w:rPr>
          <w:rFonts w:eastAsia="Times New Roman" w:cs="Arial"/>
          <w:color w:val="000000"/>
          <w:spacing w:val="4"/>
          <w:sz w:val="22"/>
          <w:szCs w:val="22"/>
          <w:lang w:val="es-ES" w:eastAsia="es-MX"/>
        </w:rPr>
      </w:pPr>
      <w:r>
        <w:rPr>
          <w:rFonts w:eastAsia="Times New Roman" w:cs="Arial"/>
          <w:color w:val="000000"/>
          <w:spacing w:val="4"/>
          <w:sz w:val="22"/>
          <w:szCs w:val="22"/>
          <w:lang w:val="es-ES" w:eastAsia="es-MX"/>
        </w:rPr>
        <w:t>HACER CONOCER LOS REQUISITOS PARA EL CASO DE CAPITALES ASEGURADOS MAYORES A LOS ESTABLECIDOS.</w:t>
      </w:r>
    </w:p>
    <w:p w:rsidR="00385D90" w:rsidRDefault="00385D90">
      <w:pPr>
        <w:ind w:right="-1" w:hanging="426"/>
        <w:jc w:val="both"/>
        <w:rPr>
          <w:rFonts w:eastAsia="Times New Roman" w:cs="Arial"/>
          <w:color w:val="000000"/>
          <w:spacing w:val="4"/>
          <w:sz w:val="22"/>
          <w:szCs w:val="22"/>
          <w:lang w:val="es-ES" w:eastAsia="es-MX"/>
        </w:rPr>
      </w:pPr>
    </w:p>
    <w:p w:rsidR="00385D90" w:rsidRDefault="009E52CB">
      <w:pPr>
        <w:numPr>
          <w:ilvl w:val="0"/>
          <w:numId w:val="5"/>
        </w:numPr>
        <w:ind w:right="-1" w:hanging="426"/>
        <w:jc w:val="both"/>
        <w:rPr>
          <w:rFonts w:eastAsia="Times New Roman" w:cs="Arial"/>
          <w:color w:val="000000"/>
          <w:spacing w:val="4"/>
          <w:sz w:val="22"/>
          <w:szCs w:val="22"/>
          <w:lang w:val="es-ES" w:eastAsia="es-MX"/>
        </w:rPr>
      </w:pPr>
      <w:r>
        <w:rPr>
          <w:rFonts w:eastAsia="Times New Roman" w:cs="Arial"/>
          <w:color w:val="000000"/>
          <w:spacing w:val="2"/>
          <w:sz w:val="22"/>
          <w:szCs w:val="22"/>
          <w:lang w:val="es-ES" w:eastAsia="es-MX"/>
        </w:rPr>
        <w:t>ANEXO DE ERRORES Y/U OMISIONES EN LA DECLARACIÓN DE NOMBRES DEL ASEGURADO.</w:t>
      </w:r>
    </w:p>
    <w:p w:rsidR="00385D90" w:rsidRDefault="00385D90">
      <w:pPr>
        <w:ind w:right="-1" w:hanging="426"/>
        <w:jc w:val="both"/>
        <w:rPr>
          <w:rFonts w:eastAsia="Times New Roman" w:cs="Arial"/>
          <w:color w:val="000000"/>
          <w:spacing w:val="4"/>
          <w:sz w:val="22"/>
          <w:szCs w:val="22"/>
          <w:lang w:val="es-ES" w:eastAsia="es-MX"/>
        </w:rPr>
      </w:pPr>
    </w:p>
    <w:p w:rsidR="00385D90" w:rsidRDefault="009E52CB">
      <w:pPr>
        <w:numPr>
          <w:ilvl w:val="0"/>
          <w:numId w:val="5"/>
        </w:numPr>
        <w:ind w:right="-1" w:hanging="426"/>
        <w:jc w:val="both"/>
        <w:rPr>
          <w:rFonts w:eastAsia="Times New Roman" w:cs="Arial"/>
          <w:b/>
          <w:color w:val="000000"/>
          <w:spacing w:val="4"/>
          <w:sz w:val="22"/>
          <w:szCs w:val="22"/>
          <w:lang w:val="es-ES" w:eastAsia="es-MX"/>
        </w:rPr>
      </w:pPr>
      <w:r>
        <w:rPr>
          <w:rFonts w:eastAsia="Times New Roman" w:cs="Arial"/>
          <w:b/>
          <w:color w:val="000000"/>
          <w:spacing w:val="4"/>
          <w:sz w:val="22"/>
          <w:szCs w:val="22"/>
          <w:lang w:val="es-ES" w:eastAsia="es-MX"/>
        </w:rPr>
        <w:t>CARTERA NUEVA</w:t>
      </w:r>
    </w:p>
    <w:p w:rsidR="00385D90" w:rsidRDefault="00385D90">
      <w:pPr>
        <w:pStyle w:val="Prrafodelista"/>
        <w:rPr>
          <w:rFonts w:eastAsia="Times New Roman" w:cs="Arial"/>
          <w:b/>
          <w:color w:val="000000"/>
          <w:spacing w:val="4"/>
          <w:sz w:val="22"/>
          <w:szCs w:val="22"/>
          <w:lang w:eastAsia="es-MX"/>
        </w:rPr>
      </w:pPr>
    </w:p>
    <w:p w:rsidR="00385D90" w:rsidRDefault="009E52CB">
      <w:pPr>
        <w:ind w:right="-1"/>
        <w:jc w:val="both"/>
        <w:rPr>
          <w:rFonts w:eastAsia="Times New Roman" w:cs="Arial"/>
          <w:color w:val="000000"/>
          <w:spacing w:val="4"/>
          <w:sz w:val="22"/>
          <w:szCs w:val="22"/>
          <w:lang w:val="es-ES" w:eastAsia="es-MX"/>
        </w:rPr>
      </w:pPr>
      <w:r>
        <w:rPr>
          <w:rFonts w:eastAsia="Times New Roman" w:cs="Arial"/>
          <w:color w:val="000000"/>
          <w:spacing w:val="4"/>
          <w:sz w:val="22"/>
          <w:szCs w:val="22"/>
          <w:lang w:val="es-ES" w:eastAsia="es-MX"/>
        </w:rPr>
        <w:t xml:space="preserve">PARA CARTERA NUEVA QUE NO ESTÉ ACTUALMENTE ASEGURADA, SE LLENARAN LOS </w:t>
      </w:r>
      <w:r>
        <w:rPr>
          <w:rFonts w:eastAsia="Times New Roman" w:cs="Arial"/>
          <w:color w:val="000000"/>
          <w:spacing w:val="1"/>
          <w:sz w:val="22"/>
          <w:szCs w:val="22"/>
          <w:lang w:val="es-ES" w:eastAsia="es-MX"/>
        </w:rPr>
        <w:t xml:space="preserve">FORMULARIOS DE SOLICITUD DE SEGURO DE DESGRAVAMEN, MISMOS QUE SERÁN REMITIDOS </w:t>
      </w:r>
      <w:r>
        <w:rPr>
          <w:rFonts w:eastAsia="Times New Roman" w:cs="Arial"/>
          <w:color w:val="000000"/>
          <w:spacing w:val="4"/>
          <w:sz w:val="22"/>
          <w:szCs w:val="22"/>
          <w:lang w:val="es-ES" w:eastAsia="es-MX"/>
        </w:rPr>
        <w:t>JUNTAMENTE CON LAS PLANILLAS CADA FIN DE MES.</w:t>
      </w:r>
    </w:p>
    <w:p w:rsidR="00385D90" w:rsidRDefault="00385D90">
      <w:pPr>
        <w:ind w:right="792" w:hanging="426"/>
        <w:jc w:val="both"/>
        <w:rPr>
          <w:rFonts w:eastAsia="Times New Roman" w:cs="Arial"/>
          <w:color w:val="000000"/>
          <w:spacing w:val="4"/>
          <w:sz w:val="22"/>
          <w:szCs w:val="22"/>
          <w:lang w:val="es-ES" w:eastAsia="es-MX"/>
        </w:rPr>
      </w:pPr>
    </w:p>
    <w:p w:rsidR="00385D90" w:rsidRDefault="009E52CB">
      <w:pPr>
        <w:numPr>
          <w:ilvl w:val="0"/>
          <w:numId w:val="5"/>
        </w:numPr>
        <w:ind w:hanging="426"/>
        <w:jc w:val="both"/>
        <w:rPr>
          <w:rFonts w:eastAsia="Times New Roman" w:cs="Arial"/>
          <w:b/>
          <w:color w:val="000000"/>
          <w:spacing w:val="6"/>
          <w:sz w:val="22"/>
          <w:szCs w:val="22"/>
          <w:lang w:val="es-ES" w:eastAsia="es-MX"/>
        </w:rPr>
      </w:pPr>
      <w:r>
        <w:rPr>
          <w:rFonts w:eastAsia="Times New Roman" w:cs="Arial"/>
          <w:b/>
          <w:color w:val="000000"/>
          <w:spacing w:val="6"/>
          <w:sz w:val="22"/>
          <w:szCs w:val="22"/>
          <w:lang w:val="es-ES" w:eastAsia="es-MX"/>
        </w:rPr>
        <w:lastRenderedPageBreak/>
        <w:t>CAPITALES ASEGURADOS</w:t>
      </w:r>
    </w:p>
    <w:p w:rsidR="00385D90" w:rsidRDefault="00385D90">
      <w:pPr>
        <w:ind w:right="864"/>
        <w:jc w:val="both"/>
        <w:rPr>
          <w:rFonts w:eastAsia="Times New Roman" w:cs="Arial"/>
          <w:color w:val="000000"/>
          <w:spacing w:val="3"/>
          <w:sz w:val="22"/>
          <w:szCs w:val="22"/>
          <w:lang w:val="es-ES" w:eastAsia="es-MX"/>
        </w:rPr>
      </w:pPr>
    </w:p>
    <w:p w:rsidR="00385D90" w:rsidRDefault="009E52CB">
      <w:pPr>
        <w:ind w:right="864"/>
        <w:jc w:val="both"/>
        <w:rPr>
          <w:rFonts w:eastAsia="Times New Roman" w:cs="Arial"/>
          <w:color w:val="000000"/>
          <w:spacing w:val="6"/>
          <w:sz w:val="22"/>
          <w:szCs w:val="22"/>
          <w:lang w:val="es-ES" w:eastAsia="es-MX"/>
        </w:rPr>
      </w:pPr>
      <w:r>
        <w:rPr>
          <w:rFonts w:eastAsia="Times New Roman" w:cs="Arial"/>
          <w:color w:val="000000"/>
          <w:spacing w:val="3"/>
          <w:sz w:val="22"/>
          <w:szCs w:val="22"/>
          <w:lang w:val="es-ES" w:eastAsia="es-MX"/>
        </w:rPr>
        <w:t xml:space="preserve">PARA TODA LA CARTERA, EL SALDO INSOLUTO MÁS INTERESES CORRIENTES DE LAS DEUDAS </w:t>
      </w:r>
      <w:r>
        <w:rPr>
          <w:rFonts w:eastAsia="Times New Roman" w:cs="Arial"/>
          <w:color w:val="000000"/>
          <w:spacing w:val="9"/>
          <w:sz w:val="22"/>
          <w:szCs w:val="22"/>
          <w:lang w:val="es-ES" w:eastAsia="es-MX"/>
        </w:rPr>
        <w:t xml:space="preserve">QUE SE ENCUENTREN DEBIDAMENTE REPORTADAS POR EL CONTRATANTE DE FORMA </w:t>
      </w:r>
      <w:r>
        <w:rPr>
          <w:rFonts w:eastAsia="Times New Roman" w:cs="Arial"/>
          <w:color w:val="000000"/>
          <w:spacing w:val="6"/>
          <w:sz w:val="22"/>
          <w:szCs w:val="22"/>
          <w:lang w:val="es-ES" w:eastAsia="es-MX"/>
        </w:rPr>
        <w:t xml:space="preserve">MENSUAL AL MOMENTO DEL SINIESTRO Y / 0 HAYAN SIDO DESEMBOLSADAS EN EL PERIODO </w:t>
      </w:r>
      <w:r>
        <w:rPr>
          <w:rFonts w:eastAsia="Times New Roman" w:cs="Arial"/>
          <w:color w:val="000000"/>
          <w:spacing w:val="4"/>
          <w:sz w:val="22"/>
          <w:szCs w:val="22"/>
          <w:lang w:val="es-ES" w:eastAsia="es-MX"/>
        </w:rPr>
        <w:t xml:space="preserve">DE 30 DÍAS PREVIOS AL REPORTE MENSUAL DE FONDESIF; LOS INTERESES CORRIENTES QUE </w:t>
      </w:r>
      <w:r>
        <w:rPr>
          <w:rFonts w:eastAsia="Times New Roman" w:cs="Arial"/>
          <w:color w:val="000000"/>
          <w:spacing w:val="6"/>
          <w:sz w:val="22"/>
          <w:szCs w:val="22"/>
          <w:lang w:val="es-ES" w:eastAsia="es-MX"/>
        </w:rPr>
        <w:t>SE CONTARÁN DESDE LA FECHA DEL ÚLTIMO PAGO DE LA CUOTA HASTA LA FECHA DEL SINIESTRO DEL ASEGURADO.</w:t>
      </w:r>
    </w:p>
    <w:p w:rsidR="00385D90" w:rsidRDefault="00385D90">
      <w:pPr>
        <w:ind w:right="864" w:hanging="426"/>
        <w:jc w:val="both"/>
        <w:rPr>
          <w:rFonts w:eastAsia="Times New Roman" w:cs="Arial"/>
          <w:color w:val="000000"/>
          <w:spacing w:val="6"/>
          <w:sz w:val="22"/>
          <w:szCs w:val="22"/>
          <w:lang w:val="es-ES" w:eastAsia="es-MX"/>
        </w:rPr>
      </w:pPr>
    </w:p>
    <w:p w:rsidR="00385D90" w:rsidRDefault="009E52CB">
      <w:pPr>
        <w:numPr>
          <w:ilvl w:val="0"/>
          <w:numId w:val="5"/>
        </w:numPr>
        <w:ind w:hanging="426"/>
        <w:jc w:val="both"/>
        <w:rPr>
          <w:rFonts w:eastAsia="Times New Roman" w:cs="Arial"/>
          <w:color w:val="000000"/>
          <w:spacing w:val="5"/>
          <w:sz w:val="22"/>
          <w:szCs w:val="22"/>
          <w:lang w:val="es-ES" w:eastAsia="es-MX"/>
        </w:rPr>
      </w:pPr>
      <w:r>
        <w:rPr>
          <w:rFonts w:eastAsia="Times New Roman" w:cs="Arial"/>
          <w:color w:val="000000"/>
          <w:spacing w:val="5"/>
          <w:sz w:val="22"/>
          <w:szCs w:val="22"/>
          <w:lang w:val="es-ES" w:eastAsia="es-MX"/>
        </w:rPr>
        <w:t>PLAZO PARA AVISO DE SINIESTRO DE 30 DÍAS CALENDARIO</w:t>
      </w:r>
    </w:p>
    <w:p w:rsidR="00385D90" w:rsidRDefault="00385D90">
      <w:pPr>
        <w:ind w:hanging="426"/>
        <w:jc w:val="both"/>
        <w:rPr>
          <w:rFonts w:eastAsia="Times New Roman" w:cs="Arial"/>
          <w:color w:val="000000"/>
          <w:spacing w:val="6"/>
          <w:sz w:val="22"/>
          <w:szCs w:val="22"/>
          <w:lang w:val="es-ES" w:eastAsia="es-MX"/>
        </w:rPr>
      </w:pPr>
    </w:p>
    <w:p w:rsidR="00385D90" w:rsidRDefault="009E52CB">
      <w:pPr>
        <w:numPr>
          <w:ilvl w:val="0"/>
          <w:numId w:val="5"/>
        </w:numPr>
        <w:ind w:hanging="426"/>
        <w:jc w:val="both"/>
        <w:rPr>
          <w:rFonts w:eastAsia="Times New Roman" w:cs="Arial"/>
          <w:color w:val="000000"/>
          <w:sz w:val="22"/>
          <w:szCs w:val="22"/>
          <w:lang w:val="es-ES" w:eastAsia="es-MX"/>
        </w:rPr>
      </w:pPr>
      <w:r>
        <w:rPr>
          <w:rFonts w:eastAsia="Times New Roman" w:cs="Arial"/>
          <w:color w:val="000000"/>
          <w:spacing w:val="6"/>
          <w:sz w:val="22"/>
          <w:szCs w:val="22"/>
          <w:lang w:val="es-ES" w:eastAsia="es-MX"/>
        </w:rPr>
        <w:t xml:space="preserve">PLAZO DE PRONUNCIAMIENTO </w:t>
      </w:r>
      <w:r>
        <w:rPr>
          <w:rFonts w:eastAsia="Times New Roman" w:cs="Arial"/>
          <w:color w:val="000000"/>
          <w:spacing w:val="1"/>
          <w:sz w:val="22"/>
          <w:szCs w:val="22"/>
          <w:lang w:val="es-ES" w:eastAsia="es-MX"/>
        </w:rPr>
        <w:t xml:space="preserve">DENTRO DE LOS 15 DÍAS CALENDARIO DE RECIBIDA LA INFORMACIÓN Y LAS </w:t>
      </w:r>
      <w:r>
        <w:rPr>
          <w:rFonts w:eastAsia="Times New Roman" w:cs="Arial"/>
          <w:color w:val="000000"/>
          <w:sz w:val="22"/>
          <w:szCs w:val="22"/>
          <w:lang w:val="es-ES" w:eastAsia="es-MX"/>
        </w:rPr>
        <w:t>EVIDENCIAS.</w:t>
      </w:r>
    </w:p>
    <w:p w:rsidR="00385D90" w:rsidRDefault="00385D90">
      <w:pPr>
        <w:ind w:hanging="426"/>
        <w:jc w:val="both"/>
        <w:rPr>
          <w:rFonts w:eastAsia="Times New Roman" w:cs="Arial"/>
          <w:color w:val="000000"/>
          <w:sz w:val="22"/>
          <w:szCs w:val="22"/>
          <w:lang w:val="es-ES" w:eastAsia="es-MX"/>
        </w:rPr>
      </w:pPr>
    </w:p>
    <w:p w:rsidR="00385D90" w:rsidRDefault="009E52CB">
      <w:pPr>
        <w:numPr>
          <w:ilvl w:val="0"/>
          <w:numId w:val="5"/>
        </w:numPr>
        <w:ind w:hanging="426"/>
        <w:jc w:val="both"/>
        <w:rPr>
          <w:rFonts w:eastAsia="Times New Roman" w:cs="Arial"/>
          <w:color w:val="000000"/>
          <w:sz w:val="22"/>
          <w:szCs w:val="22"/>
          <w:lang w:val="es-ES" w:eastAsia="es-MX"/>
        </w:rPr>
      </w:pPr>
      <w:r>
        <w:rPr>
          <w:rFonts w:eastAsia="Times New Roman" w:cs="Arial"/>
          <w:color w:val="000000"/>
          <w:sz w:val="22"/>
          <w:szCs w:val="22"/>
          <w:lang w:val="es-ES" w:eastAsia="es-MX"/>
        </w:rPr>
        <w:t xml:space="preserve">PLAZO PARA LA INDEMNIZACIÓN DEL SINIESTRO 15 DÍAS CALENDARIO </w:t>
      </w:r>
      <w:r>
        <w:rPr>
          <w:rFonts w:eastAsia="Times New Roman" w:cs="Arial"/>
          <w:color w:val="000000"/>
          <w:spacing w:val="6"/>
          <w:sz w:val="22"/>
          <w:szCs w:val="22"/>
          <w:lang w:val="es-ES" w:eastAsia="es-MX"/>
        </w:rPr>
        <w:t xml:space="preserve">DESPUÉS DE PRESENTADA TODA LA </w:t>
      </w:r>
      <w:r>
        <w:rPr>
          <w:rFonts w:eastAsia="Times New Roman" w:cs="Arial"/>
          <w:color w:val="000000"/>
          <w:spacing w:val="3"/>
          <w:sz w:val="22"/>
          <w:szCs w:val="22"/>
          <w:lang w:val="es-ES" w:eastAsia="es-MX"/>
        </w:rPr>
        <w:t>DOCUMENTACIÓN Y DEFINIDA LA ACEPTACIÓN DEL MISMO</w:t>
      </w:r>
    </w:p>
    <w:p w:rsidR="00385D90" w:rsidRDefault="00385D90">
      <w:pPr>
        <w:ind w:hanging="426"/>
        <w:jc w:val="both"/>
        <w:rPr>
          <w:rFonts w:eastAsia="Times New Roman" w:cs="Arial"/>
          <w:color w:val="000000"/>
          <w:spacing w:val="10"/>
          <w:sz w:val="22"/>
          <w:szCs w:val="22"/>
          <w:lang w:val="es-ES" w:eastAsia="es-MX"/>
        </w:rPr>
      </w:pPr>
    </w:p>
    <w:p w:rsidR="00385D90" w:rsidRDefault="009E52CB">
      <w:pPr>
        <w:numPr>
          <w:ilvl w:val="0"/>
          <w:numId w:val="5"/>
        </w:numPr>
        <w:ind w:hanging="426"/>
        <w:jc w:val="both"/>
        <w:rPr>
          <w:rFonts w:eastAsia="Times New Roman" w:cs="Arial"/>
          <w:color w:val="000000"/>
          <w:spacing w:val="10"/>
          <w:sz w:val="22"/>
          <w:szCs w:val="22"/>
          <w:lang w:val="es-ES" w:eastAsia="es-MX"/>
        </w:rPr>
      </w:pPr>
      <w:r>
        <w:rPr>
          <w:rFonts w:eastAsia="Times New Roman" w:cs="Arial"/>
          <w:color w:val="000000"/>
          <w:spacing w:val="10"/>
          <w:sz w:val="22"/>
          <w:szCs w:val="22"/>
          <w:lang w:val="es-ES" w:eastAsia="es-MX"/>
        </w:rPr>
        <w:t xml:space="preserve">TODO SINIESTRO A INDEMNIZAR SERÁ CANCELADO EN BASE AL SALDO INSOLUTO MÁS LOS </w:t>
      </w:r>
      <w:r>
        <w:rPr>
          <w:rFonts w:eastAsia="Times New Roman" w:cs="Arial"/>
          <w:color w:val="000000"/>
          <w:spacing w:val="7"/>
          <w:sz w:val="22"/>
          <w:szCs w:val="22"/>
          <w:lang w:val="es-ES" w:eastAsia="es-MX"/>
        </w:rPr>
        <w:t xml:space="preserve">INTERESES CORRIENTES QUE SE CONTARÁN DESDE LA FECHA DEL ÚLTIMO PAGO DE LA CUOTA </w:t>
      </w:r>
      <w:r>
        <w:rPr>
          <w:rFonts w:eastAsia="Times New Roman" w:cs="Arial"/>
          <w:color w:val="000000"/>
          <w:spacing w:val="5"/>
          <w:sz w:val="22"/>
          <w:szCs w:val="22"/>
          <w:lang w:val="es-ES" w:eastAsia="es-MX"/>
        </w:rPr>
        <w:t>HASTA LA FECHA DEL SINIESTRO DEL ASEGURADO.</w:t>
      </w:r>
    </w:p>
    <w:p w:rsidR="00385D90" w:rsidRDefault="00385D90">
      <w:pPr>
        <w:ind w:right="1656" w:hanging="426"/>
        <w:jc w:val="both"/>
        <w:rPr>
          <w:rFonts w:eastAsia="Times New Roman" w:cs="Arial"/>
          <w:color w:val="000000"/>
          <w:spacing w:val="3"/>
          <w:sz w:val="22"/>
          <w:szCs w:val="22"/>
          <w:lang w:val="es-ES" w:eastAsia="es-MX"/>
        </w:rPr>
      </w:pPr>
    </w:p>
    <w:p w:rsidR="00385D90" w:rsidRDefault="009E52CB">
      <w:pPr>
        <w:numPr>
          <w:ilvl w:val="0"/>
          <w:numId w:val="5"/>
        </w:numPr>
        <w:ind w:right="1656" w:hanging="426"/>
        <w:jc w:val="both"/>
        <w:rPr>
          <w:rFonts w:eastAsia="Times New Roman" w:cs="Arial"/>
          <w:color w:val="000000"/>
          <w:spacing w:val="3"/>
          <w:sz w:val="22"/>
          <w:szCs w:val="22"/>
          <w:lang w:val="es-ES" w:eastAsia="es-MX"/>
        </w:rPr>
      </w:pPr>
      <w:r>
        <w:rPr>
          <w:rFonts w:eastAsia="Times New Roman" w:cs="Arial"/>
          <w:color w:val="000000"/>
          <w:spacing w:val="3"/>
          <w:sz w:val="22"/>
          <w:szCs w:val="22"/>
          <w:lang w:val="es-ES" w:eastAsia="es-MX"/>
        </w:rPr>
        <w:t>DOCUMENTOS PARA EL PAGO DE INDEMNIZACIONES EN CASO DE FALLECIMIENTO y EN CASO DE INVALIDEZ TOTAL Y PERMANENTE</w:t>
      </w:r>
    </w:p>
    <w:p w:rsidR="00385D90" w:rsidRDefault="009E52CB">
      <w:pPr>
        <w:ind w:right="1656"/>
        <w:jc w:val="both"/>
        <w:rPr>
          <w:rFonts w:eastAsia="Times New Roman" w:cs="Arial"/>
          <w:color w:val="000000"/>
          <w:spacing w:val="3"/>
          <w:sz w:val="22"/>
          <w:szCs w:val="22"/>
          <w:lang w:val="es-ES" w:eastAsia="es-MX"/>
        </w:rPr>
      </w:pPr>
      <w:r>
        <w:rPr>
          <w:rFonts w:eastAsia="Times New Roman" w:cs="Arial"/>
          <w:color w:val="000000"/>
          <w:spacing w:val="3"/>
          <w:sz w:val="22"/>
          <w:szCs w:val="22"/>
          <w:lang w:val="es-ES" w:eastAsia="es-MX"/>
        </w:rPr>
        <w:t xml:space="preserve"> </w:t>
      </w:r>
      <w:r>
        <w:rPr>
          <w:rFonts w:eastAsia="Times New Roman" w:cs="Arial"/>
          <w:b/>
          <w:i/>
          <w:color w:val="000000"/>
          <w:spacing w:val="3"/>
          <w:sz w:val="22"/>
          <w:szCs w:val="22"/>
          <w:lang w:val="es-ES" w:eastAsia="es-MX"/>
        </w:rPr>
        <w:t>(A ser requerido por la Compañía Aseguradora)</w:t>
      </w:r>
    </w:p>
    <w:p w:rsidR="00385D90" w:rsidRDefault="00385D90">
      <w:pPr>
        <w:ind w:right="1656" w:hanging="426"/>
        <w:jc w:val="both"/>
        <w:rPr>
          <w:rFonts w:eastAsia="Times New Roman" w:cs="Arial"/>
          <w:color w:val="000000"/>
          <w:spacing w:val="3"/>
          <w:sz w:val="22"/>
          <w:szCs w:val="22"/>
          <w:lang w:val="es-ES" w:eastAsia="es-MX"/>
        </w:rPr>
      </w:pPr>
    </w:p>
    <w:p w:rsidR="00385D90" w:rsidRDefault="009E52CB">
      <w:pPr>
        <w:numPr>
          <w:ilvl w:val="0"/>
          <w:numId w:val="5"/>
        </w:numPr>
        <w:ind w:hanging="426"/>
        <w:jc w:val="both"/>
        <w:rPr>
          <w:rFonts w:eastAsia="Times New Roman" w:cs="Arial"/>
          <w:b/>
          <w:color w:val="000000"/>
          <w:spacing w:val="4"/>
          <w:sz w:val="22"/>
          <w:szCs w:val="22"/>
          <w:lang w:val="es-ES" w:eastAsia="es-MX"/>
        </w:rPr>
      </w:pPr>
      <w:r>
        <w:rPr>
          <w:rFonts w:eastAsia="Times New Roman" w:cs="Arial"/>
          <w:b/>
          <w:color w:val="000000"/>
          <w:spacing w:val="4"/>
          <w:sz w:val="22"/>
          <w:szCs w:val="22"/>
          <w:lang w:val="es-ES" w:eastAsia="es-MX"/>
        </w:rPr>
        <w:t>FECHA DE INICIO DE LA COBERTURA PARA CADA ASEGURADO</w:t>
      </w:r>
    </w:p>
    <w:p w:rsidR="00385D90" w:rsidRDefault="00385D90">
      <w:pPr>
        <w:ind w:left="720"/>
        <w:jc w:val="both"/>
        <w:rPr>
          <w:rFonts w:eastAsia="Times New Roman" w:cs="Arial"/>
          <w:b/>
          <w:color w:val="000000"/>
          <w:spacing w:val="4"/>
          <w:sz w:val="22"/>
          <w:szCs w:val="22"/>
          <w:lang w:val="es-ES" w:eastAsia="es-MX"/>
        </w:rPr>
      </w:pPr>
    </w:p>
    <w:p w:rsidR="00385D90" w:rsidRDefault="009E52CB">
      <w:pPr>
        <w:jc w:val="both"/>
        <w:rPr>
          <w:rFonts w:eastAsia="Times New Roman" w:cs="Arial"/>
          <w:color w:val="000000"/>
          <w:spacing w:val="5"/>
          <w:sz w:val="22"/>
          <w:szCs w:val="22"/>
          <w:lang w:val="es-ES" w:eastAsia="es-MX"/>
        </w:rPr>
      </w:pPr>
      <w:r>
        <w:rPr>
          <w:rFonts w:eastAsia="Times New Roman" w:cs="Arial"/>
          <w:color w:val="000000"/>
          <w:spacing w:val="5"/>
          <w:sz w:val="22"/>
          <w:szCs w:val="22"/>
          <w:lang w:val="es-ES" w:eastAsia="es-MX"/>
        </w:rPr>
        <w:t>FECHA DE DESEMBOLSO O REPROGRAMACIÓN DEL PRÉSTAMO POR PARTE DEL CONTRATANTE.</w:t>
      </w:r>
    </w:p>
    <w:p w:rsidR="00385D90" w:rsidRDefault="009E52CB">
      <w:pPr>
        <w:ind w:right="41"/>
        <w:jc w:val="both"/>
        <w:rPr>
          <w:rFonts w:eastAsia="Times New Roman" w:cs="Arial"/>
          <w:color w:val="000000"/>
          <w:spacing w:val="7"/>
          <w:sz w:val="22"/>
          <w:szCs w:val="22"/>
          <w:lang w:val="es-ES" w:eastAsia="es-MX"/>
        </w:rPr>
      </w:pPr>
      <w:r>
        <w:rPr>
          <w:rFonts w:eastAsia="Times New Roman" w:cs="Arial"/>
          <w:color w:val="000000"/>
          <w:spacing w:val="7"/>
          <w:sz w:val="22"/>
          <w:szCs w:val="22"/>
          <w:lang w:val="es-ES" w:eastAsia="es-MX"/>
        </w:rPr>
        <w:t xml:space="preserve">FONDESIF, REMITIRÁ CADA DÍA 30 DE MES, EL LISTADO DE CRÉDITOS OTORGADOS, ENTRETANTO </w:t>
      </w:r>
      <w:r>
        <w:rPr>
          <w:rFonts w:eastAsia="Times New Roman" w:cs="Arial"/>
          <w:color w:val="000000"/>
          <w:spacing w:val="10"/>
          <w:sz w:val="22"/>
          <w:szCs w:val="22"/>
          <w:lang w:val="es-ES" w:eastAsia="es-MX"/>
        </w:rPr>
        <w:t xml:space="preserve">TIENEN COBERTURA AUTOMÁTICA TODOS LOS RÉDITOS OTORGADOS POR LA INSTITUCIÓN. </w:t>
      </w:r>
      <w:r>
        <w:rPr>
          <w:rFonts w:eastAsia="Times New Roman" w:cs="Arial"/>
          <w:color w:val="000000"/>
          <w:spacing w:val="4"/>
          <w:sz w:val="22"/>
          <w:szCs w:val="22"/>
          <w:lang w:val="es-ES" w:eastAsia="es-MX"/>
        </w:rPr>
        <w:t>ASIMISMO, MENSUALMENTE SE REALIZARÁ EL AJUSTE DE SALDOS DE CARTERA.</w:t>
      </w:r>
    </w:p>
    <w:p w:rsidR="00385D90" w:rsidRDefault="00385D90">
      <w:pPr>
        <w:ind w:right="1656" w:hanging="426"/>
        <w:jc w:val="both"/>
        <w:rPr>
          <w:rFonts w:eastAsia="Times New Roman" w:cs="Arial"/>
          <w:color w:val="000000"/>
          <w:spacing w:val="4"/>
          <w:sz w:val="22"/>
          <w:szCs w:val="22"/>
          <w:lang w:val="es-ES" w:eastAsia="es-MX"/>
        </w:rPr>
      </w:pPr>
    </w:p>
    <w:p w:rsidR="00385D90" w:rsidRDefault="009E52CB">
      <w:pPr>
        <w:numPr>
          <w:ilvl w:val="0"/>
          <w:numId w:val="5"/>
        </w:numPr>
        <w:ind w:hanging="426"/>
        <w:jc w:val="both"/>
        <w:rPr>
          <w:rFonts w:eastAsia="Times New Roman" w:cs="Arial"/>
          <w:b/>
          <w:color w:val="000000"/>
          <w:spacing w:val="6"/>
          <w:sz w:val="22"/>
          <w:szCs w:val="22"/>
          <w:lang w:val="es-ES" w:eastAsia="es-MX"/>
        </w:rPr>
      </w:pPr>
      <w:r>
        <w:rPr>
          <w:rFonts w:eastAsia="Times New Roman" w:cs="Arial"/>
          <w:b/>
          <w:color w:val="000000"/>
          <w:spacing w:val="6"/>
          <w:sz w:val="22"/>
          <w:szCs w:val="22"/>
          <w:lang w:val="es-ES" w:eastAsia="es-MX"/>
        </w:rPr>
        <w:t>INFORMACIÓN Y LIQUIDACIONES</w:t>
      </w:r>
    </w:p>
    <w:p w:rsidR="00385D90" w:rsidRDefault="00385D90">
      <w:pPr>
        <w:ind w:left="720"/>
        <w:jc w:val="both"/>
        <w:rPr>
          <w:rFonts w:eastAsia="Times New Roman" w:cs="Arial"/>
          <w:b/>
          <w:color w:val="000000"/>
          <w:spacing w:val="6"/>
          <w:sz w:val="22"/>
          <w:szCs w:val="22"/>
          <w:lang w:val="es-ES" w:eastAsia="es-MX"/>
        </w:rPr>
      </w:pPr>
    </w:p>
    <w:p w:rsidR="00385D90" w:rsidRDefault="009E52CB">
      <w:pPr>
        <w:ind w:right="-1"/>
        <w:jc w:val="both"/>
        <w:rPr>
          <w:rFonts w:eastAsia="Times New Roman" w:cs="Arial"/>
          <w:color w:val="000000"/>
          <w:spacing w:val="12"/>
          <w:sz w:val="22"/>
          <w:szCs w:val="22"/>
          <w:lang w:val="es-ES" w:eastAsia="es-MX"/>
        </w:rPr>
      </w:pPr>
      <w:r>
        <w:rPr>
          <w:rFonts w:eastAsia="Times New Roman" w:cs="Arial"/>
          <w:color w:val="000000"/>
          <w:spacing w:val="12"/>
          <w:sz w:val="22"/>
          <w:szCs w:val="22"/>
          <w:lang w:val="es-ES" w:eastAsia="es-MX"/>
        </w:rPr>
        <w:t>LA LIQUIDACIÓN SE REALIZARÁ POR MES VENCIDO PARA LO CUAL EL TOMADOR ENVIARÁ A LA COMPAÑÍA ASEGURADORA LA INFORMACIÓN DE LOS ASEGURADOS HASTA EL PRIMER DÍA HÁBIL DE LA SEGUNDA SEMANA DEL MES</w:t>
      </w:r>
    </w:p>
    <w:p w:rsidR="00385D90" w:rsidRDefault="00385D90">
      <w:pPr>
        <w:ind w:right="-1" w:hanging="426"/>
        <w:jc w:val="both"/>
        <w:rPr>
          <w:rFonts w:eastAsia="Times New Roman" w:cs="Arial"/>
          <w:color w:val="000000"/>
          <w:spacing w:val="12"/>
          <w:sz w:val="22"/>
          <w:szCs w:val="22"/>
          <w:lang w:val="es-ES" w:eastAsia="es-MX"/>
        </w:rPr>
      </w:pPr>
    </w:p>
    <w:p w:rsidR="00385D90" w:rsidRDefault="009E52CB">
      <w:pPr>
        <w:ind w:right="-1"/>
        <w:jc w:val="both"/>
        <w:rPr>
          <w:rFonts w:eastAsia="Times New Roman" w:cs="Arial"/>
          <w:color w:val="000000"/>
          <w:spacing w:val="1"/>
          <w:sz w:val="22"/>
          <w:szCs w:val="22"/>
          <w:lang w:val="es-ES" w:eastAsia="es-MX"/>
        </w:rPr>
      </w:pPr>
      <w:r>
        <w:rPr>
          <w:rFonts w:eastAsia="Times New Roman" w:cs="Arial"/>
          <w:color w:val="000000"/>
          <w:spacing w:val="1"/>
          <w:sz w:val="22"/>
          <w:szCs w:val="22"/>
          <w:lang w:val="es-ES" w:eastAsia="es-MX"/>
        </w:rPr>
        <w:t>LA ASEGURADORA ENVIARÁ AL TOMADOR LAS EXCLUSIONES RESPECTIVAS DENTRO LOS DOS (2) DÍAS HÁBILES DE HABER RECIBIDO LA CITADA LISTA.</w:t>
      </w:r>
    </w:p>
    <w:p w:rsidR="00385D90" w:rsidRDefault="00385D90">
      <w:pPr>
        <w:ind w:right="360" w:hanging="426"/>
        <w:jc w:val="both"/>
        <w:rPr>
          <w:rFonts w:eastAsia="Times New Roman" w:cs="Arial"/>
          <w:color w:val="000000"/>
          <w:spacing w:val="1"/>
          <w:sz w:val="22"/>
          <w:szCs w:val="22"/>
          <w:lang w:val="es-ES" w:eastAsia="es-MX"/>
        </w:rPr>
      </w:pPr>
    </w:p>
    <w:p w:rsidR="00385D90" w:rsidRDefault="009E52CB">
      <w:pPr>
        <w:ind w:right="-1"/>
        <w:jc w:val="both"/>
        <w:rPr>
          <w:rFonts w:eastAsia="Times New Roman" w:cs="Arial"/>
          <w:color w:val="000000"/>
          <w:spacing w:val="3"/>
          <w:sz w:val="22"/>
          <w:szCs w:val="22"/>
          <w:lang w:val="es-ES" w:eastAsia="es-MX"/>
        </w:rPr>
      </w:pPr>
      <w:r>
        <w:rPr>
          <w:rFonts w:eastAsia="Times New Roman" w:cs="Arial"/>
          <w:color w:val="000000"/>
          <w:spacing w:val="6"/>
          <w:sz w:val="22"/>
          <w:szCs w:val="22"/>
          <w:lang w:val="es-ES" w:eastAsia="es-MX"/>
        </w:rPr>
        <w:lastRenderedPageBreak/>
        <w:t xml:space="preserve">EL TOMADOR ENVIARA A LA ASEGURADORA LOS DESCARGOS O ACEPTACIÓN RESPECTIVA DENTRO </w:t>
      </w:r>
      <w:r>
        <w:rPr>
          <w:rFonts w:eastAsia="Times New Roman" w:cs="Arial"/>
          <w:color w:val="000000"/>
          <w:spacing w:val="3"/>
          <w:sz w:val="22"/>
          <w:szCs w:val="22"/>
          <w:lang w:val="es-ES" w:eastAsia="es-MX"/>
        </w:rPr>
        <w:t>LOS TRES (3) DÍAS HÁBILES POSTERIORES A LA RECEPCIÓN DE LAS EXCLUSIONES.</w:t>
      </w:r>
    </w:p>
    <w:p w:rsidR="00385D90" w:rsidRDefault="00385D90">
      <w:pPr>
        <w:ind w:right="-1" w:hanging="426"/>
        <w:jc w:val="both"/>
        <w:rPr>
          <w:rFonts w:eastAsia="Times New Roman" w:cs="Arial"/>
          <w:color w:val="000000"/>
          <w:spacing w:val="6"/>
          <w:sz w:val="22"/>
          <w:szCs w:val="22"/>
          <w:lang w:val="es-ES" w:eastAsia="es-MX"/>
        </w:rPr>
      </w:pPr>
    </w:p>
    <w:p w:rsidR="00385D90" w:rsidRDefault="009E52CB">
      <w:pPr>
        <w:ind w:right="-1"/>
        <w:jc w:val="both"/>
        <w:rPr>
          <w:rFonts w:eastAsia="Times New Roman" w:cs="Arial"/>
          <w:color w:val="000000"/>
          <w:spacing w:val="4"/>
          <w:sz w:val="22"/>
          <w:szCs w:val="22"/>
          <w:lang w:val="es-ES" w:eastAsia="es-MX"/>
        </w:rPr>
      </w:pPr>
      <w:r>
        <w:rPr>
          <w:rFonts w:eastAsia="Times New Roman" w:cs="Arial"/>
          <w:color w:val="000000"/>
          <w:spacing w:val="4"/>
          <w:sz w:val="22"/>
          <w:szCs w:val="22"/>
          <w:lang w:val="es-ES" w:eastAsia="es-MX"/>
        </w:rPr>
        <w:t xml:space="preserve">CON ESTE ÚLTIMO, LA ASEGURADORA PROCEDERÁ A LA LIQUIDACIÓN DE LAS PRIMAS MENSUALES </w:t>
      </w:r>
      <w:r>
        <w:rPr>
          <w:rFonts w:eastAsia="Times New Roman" w:cs="Arial"/>
          <w:color w:val="000000"/>
          <w:spacing w:val="3"/>
          <w:sz w:val="22"/>
          <w:szCs w:val="22"/>
          <w:lang w:val="es-ES" w:eastAsia="es-MX"/>
        </w:rPr>
        <w:t xml:space="preserve">CORRESPONDIENTES Y REMITIRÁ AL TOMADOR LA LIQUIDACIÓN DENTRO LOS DOS (2) DÍAS HÁBILES </w:t>
      </w:r>
      <w:r>
        <w:rPr>
          <w:rFonts w:eastAsia="Times New Roman" w:cs="Arial"/>
          <w:color w:val="000000"/>
          <w:spacing w:val="4"/>
          <w:sz w:val="22"/>
          <w:szCs w:val="22"/>
          <w:lang w:val="es-ES" w:eastAsia="es-MX"/>
        </w:rPr>
        <w:t xml:space="preserve">SIGUIENTES PARA SU CANCELACIÓN POR PARTE DEL TOMADOR DENTRO LOS DOS (2) DÍAS HÁBILES </w:t>
      </w:r>
      <w:r>
        <w:rPr>
          <w:rFonts w:eastAsia="Times New Roman" w:cs="Arial"/>
          <w:color w:val="000000"/>
          <w:spacing w:val="-2"/>
          <w:sz w:val="22"/>
          <w:szCs w:val="22"/>
          <w:lang w:val="es-ES" w:eastAsia="es-MX"/>
        </w:rPr>
        <w:t>POSTE POSTERIORES.</w:t>
      </w:r>
    </w:p>
    <w:p w:rsidR="00385D90" w:rsidRDefault="00385D90">
      <w:pPr>
        <w:ind w:right="-1"/>
        <w:jc w:val="both"/>
        <w:rPr>
          <w:rFonts w:eastAsia="Times New Roman" w:cs="Arial"/>
          <w:color w:val="000000"/>
          <w:spacing w:val="4"/>
          <w:sz w:val="22"/>
          <w:szCs w:val="22"/>
          <w:lang w:val="es-ES" w:eastAsia="es-MX"/>
        </w:rPr>
      </w:pPr>
    </w:p>
    <w:p w:rsidR="00385D90" w:rsidRDefault="009E52CB">
      <w:pPr>
        <w:numPr>
          <w:ilvl w:val="0"/>
          <w:numId w:val="5"/>
        </w:numPr>
        <w:ind w:hanging="426"/>
        <w:jc w:val="both"/>
        <w:rPr>
          <w:rFonts w:eastAsia="Times New Roman" w:cs="Arial"/>
          <w:b/>
          <w:color w:val="000000"/>
          <w:spacing w:val="6"/>
          <w:sz w:val="22"/>
          <w:szCs w:val="22"/>
          <w:lang w:val="es-ES" w:eastAsia="es-MX"/>
        </w:rPr>
      </w:pPr>
      <w:r>
        <w:rPr>
          <w:rFonts w:eastAsia="Times New Roman" w:cs="Arial"/>
          <w:b/>
          <w:color w:val="000000"/>
          <w:spacing w:val="6"/>
          <w:sz w:val="22"/>
          <w:szCs w:val="22"/>
          <w:lang w:val="es-ES" w:eastAsia="es-MX"/>
        </w:rPr>
        <w:t>INSTRUCCIONES A LOS PROPONENTES</w:t>
      </w:r>
    </w:p>
    <w:p w:rsidR="00385D90" w:rsidRDefault="00385D90">
      <w:pPr>
        <w:ind w:right="-1"/>
        <w:jc w:val="both"/>
        <w:rPr>
          <w:rFonts w:eastAsia="Times New Roman" w:cs="Arial"/>
          <w:color w:val="000000"/>
          <w:spacing w:val="12"/>
          <w:sz w:val="22"/>
          <w:szCs w:val="22"/>
          <w:lang w:val="es-ES" w:eastAsia="es-MX"/>
        </w:rPr>
      </w:pPr>
    </w:p>
    <w:p w:rsidR="00385D90" w:rsidRDefault="009E52CB">
      <w:pPr>
        <w:ind w:right="-1"/>
        <w:jc w:val="both"/>
        <w:rPr>
          <w:rFonts w:eastAsia="Times New Roman" w:cs="Arial"/>
          <w:color w:val="000000"/>
          <w:spacing w:val="12"/>
          <w:sz w:val="22"/>
          <w:szCs w:val="22"/>
          <w:lang w:val="es-ES" w:eastAsia="es-MX"/>
        </w:rPr>
      </w:pPr>
      <w:r>
        <w:rPr>
          <w:rFonts w:eastAsia="Times New Roman" w:cs="Arial"/>
          <w:color w:val="000000"/>
          <w:spacing w:val="12"/>
          <w:sz w:val="22"/>
          <w:szCs w:val="22"/>
          <w:lang w:val="es-ES" w:eastAsia="es-MX"/>
        </w:rPr>
        <w:t>DEBE CONTAR CON UNA EXPERIENCIA ESPECÍFICA DE MÍNIMAMENTE 5 AÑOS EN ATENCIÓN A CLIENTES DEL SECTOR FINANCIERO (BANCOS, ENTIDAD DE INTERMEDIACIÓN FINANCIERA, ENTIDADES FINANCIERAS DE VIVIENDA, BANCOS MÚLTIPLES, BANCOS PYME Y COOPERATIVAS)</w:t>
      </w:r>
    </w:p>
    <w:p w:rsidR="00385D90" w:rsidRDefault="00385D90">
      <w:pPr>
        <w:ind w:left="142" w:right="-1"/>
        <w:jc w:val="both"/>
        <w:rPr>
          <w:rFonts w:eastAsia="Times New Roman" w:cs="Arial"/>
          <w:color w:val="000000"/>
          <w:spacing w:val="12"/>
          <w:sz w:val="22"/>
          <w:szCs w:val="22"/>
          <w:lang w:val="es-ES" w:eastAsia="es-MX"/>
        </w:rPr>
      </w:pPr>
    </w:p>
    <w:p w:rsidR="00385D90" w:rsidRDefault="009E52CB">
      <w:pPr>
        <w:jc w:val="both"/>
      </w:pPr>
      <w:bookmarkStart w:id="2" w:name="_Toc356237219"/>
      <w:bookmarkStart w:id="3" w:name="_Toc346873832"/>
      <w:r>
        <w:rPr>
          <w:rFonts w:eastAsia="Times New Roman" w:cs="Arial"/>
          <w:color w:val="000000"/>
          <w:spacing w:val="12"/>
          <w:sz w:val="22"/>
          <w:szCs w:val="22"/>
          <w:lang w:val="es-ES" w:eastAsia="es-MX"/>
        </w:rPr>
        <w:t xml:space="preserve">DEBE CONTAR CON UNA PLATAFORMA WEB PARA LA ADMINISTRACIÓN DE SOLICITUDES DIARIAS QUE PERMITA LA SUSCRIPCIÓN AUTOMÁTICA CASO A CASO.  QUE OTORGUE PERFILES DIFERENCIADOS (OFICIALES DE CRÉDITO, USUARIOS ADMINISTRADORES) CON LA POSIBILIDAD DE GENERACIÓN DE REPORTES EN LÍNEA TANTO DE SOLICITUDES PENDIENTES, COMO SOLICITUDES ACEPTADAS Y </w:t>
      </w:r>
      <w:bookmarkEnd w:id="2"/>
      <w:bookmarkEnd w:id="3"/>
      <w:r>
        <w:rPr>
          <w:rFonts w:eastAsia="Times New Roman" w:cs="Arial"/>
          <w:color w:val="000000"/>
          <w:spacing w:val="12"/>
          <w:sz w:val="22"/>
          <w:szCs w:val="22"/>
          <w:lang w:val="es-ES" w:eastAsia="es-MX"/>
        </w:rPr>
        <w:t>RECHAZADAS.</w:t>
      </w:r>
    </w:p>
    <w:sectPr w:rsidR="00385D90">
      <w:headerReference w:type="default" r:id="rId14"/>
      <w:footerReference w:type="default" r:id="rId15"/>
      <w:pgSz w:w="12240" w:h="15840"/>
      <w:pgMar w:top="851" w:right="1701" w:bottom="1134" w:left="1701" w:header="708" w:footer="176" w:gutter="0"/>
      <w:cols w:space="720"/>
      <w:formProt w:val="0"/>
      <w:docGrid w:linePitch="360" w:charSpace="-6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4D8" w:rsidRDefault="000234D8">
      <w:r>
        <w:separator/>
      </w:r>
    </w:p>
  </w:endnote>
  <w:endnote w:type="continuationSeparator" w:id="0">
    <w:p w:rsidR="000234D8" w:rsidRDefault="0002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1"/>
    <w:family w:val="auto"/>
    <w:pitch w:val="variable"/>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Lucida Grande">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Lohit Devanagar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90" w:rsidRDefault="009E52CB">
    <w:pPr>
      <w:pStyle w:val="Piedepgina"/>
    </w:pPr>
    <w:r>
      <w:rPr>
        <w:noProof/>
        <w:lang w:val="en-US" w:eastAsia="en-US"/>
      </w:rPr>
      <w:drawing>
        <wp:anchor distT="0" distB="0" distL="0" distR="0" simplePos="0" relativeHeight="251660288" behindDoc="1" locked="0" layoutInCell="1" allowOverlap="1">
          <wp:simplePos x="0" y="0"/>
          <wp:positionH relativeFrom="character">
            <wp:posOffset>-718820</wp:posOffset>
          </wp:positionH>
          <wp:positionV relativeFrom="paragraph">
            <wp:posOffset>-728980</wp:posOffset>
          </wp:positionV>
          <wp:extent cx="6985000" cy="1143000"/>
          <wp:effectExtent l="0" t="0" r="0" b="0"/>
          <wp:wrapNone/>
          <wp:docPr id="5"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pic:cNvPicPr>
                    <a:picLocks noChangeAspect="1" noChangeArrowheads="1"/>
                  </pic:cNvPicPr>
                </pic:nvPicPr>
                <pic:blipFill>
                  <a:blip r:embed="rId1"/>
                  <a:stretch>
                    <a:fillRect/>
                  </a:stretch>
                </pic:blipFill>
                <pic:spPr bwMode="auto">
                  <a:xfrm>
                    <a:off x="0" y="0"/>
                    <a:ext cx="6985000" cy="1143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4D8" w:rsidRDefault="000234D8">
      <w:r>
        <w:separator/>
      </w:r>
    </w:p>
  </w:footnote>
  <w:footnote w:type="continuationSeparator" w:id="0">
    <w:p w:rsidR="000234D8" w:rsidRDefault="000234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90" w:rsidRDefault="009E52CB">
    <w:r>
      <w:rPr>
        <w:noProof/>
        <w:lang w:val="en-US" w:eastAsia="en-US"/>
      </w:rPr>
      <w:drawing>
        <wp:anchor distT="0" distB="0" distL="0" distR="0" simplePos="0" relativeHeight="251658240" behindDoc="1" locked="0" layoutInCell="1" allowOverlap="1">
          <wp:simplePos x="0" y="0"/>
          <wp:positionH relativeFrom="character">
            <wp:posOffset>-800100</wp:posOffset>
          </wp:positionH>
          <wp:positionV relativeFrom="paragraph">
            <wp:posOffset>-476250</wp:posOffset>
          </wp:positionV>
          <wp:extent cx="6985000" cy="1143000"/>
          <wp:effectExtent l="0" t="0" r="0" b="0"/>
          <wp:wrapNone/>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
                  <a:stretch>
                    <a:fillRect/>
                  </a:stretch>
                </pic:blipFill>
                <pic:spPr bwMode="auto">
                  <a:xfrm>
                    <a:off x="0" y="0"/>
                    <a:ext cx="6985000" cy="1143000"/>
                  </a:xfrm>
                  <a:prstGeom prst="rect">
                    <a:avLst/>
                  </a:prstGeom>
                </pic:spPr>
              </pic:pic>
            </a:graphicData>
          </a:graphic>
        </wp:anchor>
      </w:drawing>
    </w:r>
  </w:p>
  <w:p w:rsidR="00385D90" w:rsidRDefault="00385D90"/>
  <w:p w:rsidR="00385D90" w:rsidRDefault="009E52CB">
    <w:r>
      <w:rPr>
        <w:noProof/>
        <w:lang w:val="en-US" w:eastAsia="en-US"/>
      </w:rPr>
      <w:drawing>
        <wp:anchor distT="0" distB="0" distL="0" distR="0" simplePos="0" relativeHeight="251659264" behindDoc="1" locked="0" layoutInCell="1" allowOverlap="1">
          <wp:simplePos x="0" y="0"/>
          <wp:positionH relativeFrom="character">
            <wp:posOffset>743585</wp:posOffset>
          </wp:positionH>
          <wp:positionV relativeFrom="paragraph">
            <wp:posOffset>1807845</wp:posOffset>
          </wp:positionV>
          <wp:extent cx="4258945" cy="400304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2"/>
                  <a:stretch>
                    <a:fillRect/>
                  </a:stretch>
                </pic:blipFill>
                <pic:spPr bwMode="auto">
                  <a:xfrm>
                    <a:off x="0" y="0"/>
                    <a:ext cx="4258945" cy="4003040"/>
                  </a:xfrm>
                  <a:prstGeom prst="rect">
                    <a:avLst/>
                  </a:prstGeom>
                </pic:spPr>
              </pic:pic>
            </a:graphicData>
          </a:graphic>
        </wp:anchor>
      </w:drawing>
    </w:r>
  </w:p>
  <w:p w:rsidR="00385D90" w:rsidRDefault="00385D90">
    <w:pPr>
      <w:pStyle w:val="Encabezado"/>
      <w:tabs>
        <w:tab w:val="left" w:pos="361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0474D"/>
    <w:multiLevelType w:val="multilevel"/>
    <w:tmpl w:val="346225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4E407C6"/>
    <w:multiLevelType w:val="multilevel"/>
    <w:tmpl w:val="E0189B74"/>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26EE40E9"/>
    <w:multiLevelType w:val="multilevel"/>
    <w:tmpl w:val="C296AF32"/>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E63590F"/>
    <w:multiLevelType w:val="multilevel"/>
    <w:tmpl w:val="AACCE4DC"/>
    <w:lvl w:ilvl="0">
      <w:start w:val="1"/>
      <w:numFmt w:val="lowerLetter"/>
      <w:lvlText w:val="%1."/>
      <w:lvlJc w:val="left"/>
      <w:pPr>
        <w:tabs>
          <w:tab w:val="num" w:pos="1080"/>
        </w:tabs>
        <w:ind w:left="1080" w:hanging="360"/>
      </w:pPr>
      <w:rPr>
        <w:b w:val="0"/>
        <w:sz w:val="22"/>
      </w:rPr>
    </w:lvl>
    <w:lvl w:ilvl="1">
      <w:start w:val="1"/>
      <w:numFmt w:val="decimal"/>
      <w:lvlText w:val="%2."/>
      <w:lvlJc w:val="left"/>
      <w:pPr>
        <w:tabs>
          <w:tab w:val="num" w:pos="1080"/>
        </w:tabs>
        <w:ind w:left="1080" w:hanging="360"/>
      </w:p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E144285"/>
    <w:multiLevelType w:val="multilevel"/>
    <w:tmpl w:val="50B4701E"/>
    <w:lvl w:ilvl="0">
      <w:start w:val="1"/>
      <w:numFmt w:val="bullet"/>
      <w:lvlText w:val="-"/>
      <w:lvlJc w:val="left"/>
      <w:pPr>
        <w:tabs>
          <w:tab w:val="num" w:pos="1440"/>
        </w:tabs>
        <w:ind w:left="1440" w:hanging="360"/>
      </w:pPr>
      <w:rPr>
        <w:rFonts w:ascii="Courier New" w:hAnsi="Courier New" w:cs="Courier New" w:hint="default"/>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48B51A30"/>
    <w:multiLevelType w:val="multilevel"/>
    <w:tmpl w:val="B9268D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4D945AA8"/>
    <w:multiLevelType w:val="multilevel"/>
    <w:tmpl w:val="2AD2229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CD4E98"/>
    <w:multiLevelType w:val="multilevel"/>
    <w:tmpl w:val="E33C3060"/>
    <w:lvl w:ilvl="0">
      <w:start w:val="1"/>
      <w:numFmt w:val="decimal"/>
      <w:lvlText w:val="%1."/>
      <w:lvlJc w:val="left"/>
      <w:pPr>
        <w:ind w:left="360" w:hanging="360"/>
      </w:pPr>
    </w:lvl>
    <w:lvl w:ilvl="1">
      <w:start w:val="1"/>
      <w:numFmt w:val="decimal"/>
      <w:lvlText w:val="%1.%2."/>
      <w:lvlJc w:val="left"/>
      <w:pPr>
        <w:ind w:left="124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212DE0"/>
    <w:multiLevelType w:val="multilevel"/>
    <w:tmpl w:val="5114D00A"/>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2B878B6"/>
    <w:multiLevelType w:val="multilevel"/>
    <w:tmpl w:val="73C6F0F4"/>
    <w:lvl w:ilvl="0">
      <w:start w:val="1"/>
      <w:numFmt w:val="lowerRoman"/>
      <w:lvlText w:val="(%1)"/>
      <w:lvlJc w:val="left"/>
      <w:pPr>
        <w:tabs>
          <w:tab w:val="num" w:pos="1068"/>
        </w:tabs>
        <w:ind w:left="1068" w:hanging="360"/>
      </w:pPr>
      <w:rPr>
        <w:rFonts w:eastAsia="Times New Roman" w:cs="Times New Roman"/>
        <w:i w:val="0"/>
        <w:sz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
  </w:num>
  <w:num w:numId="3">
    <w:abstractNumId w:val="4"/>
  </w:num>
  <w:num w:numId="4">
    <w:abstractNumId w:val="7"/>
  </w:num>
  <w:num w:numId="5">
    <w:abstractNumId w:val="2"/>
  </w:num>
  <w:num w:numId="6">
    <w:abstractNumId w:val="8"/>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90"/>
    <w:rsid w:val="000234D8"/>
    <w:rsid w:val="00385D90"/>
    <w:rsid w:val="00535E10"/>
    <w:rsid w:val="00847BBE"/>
    <w:rsid w:val="009E52CB"/>
    <w:rsid w:val="00BA192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6FEC"/>
  <w15:docId w15:val="{08A74DBF-E3EF-48E4-9C3B-923B4D05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B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455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118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95817"/>
  </w:style>
  <w:style w:type="character" w:customStyle="1" w:styleId="PiedepginaCar">
    <w:name w:val="Pie de página Car"/>
    <w:basedOn w:val="Fuentedeprrafopredeter"/>
    <w:link w:val="Piedepgina"/>
    <w:uiPriority w:val="99"/>
    <w:qFormat/>
    <w:rsid w:val="00A95817"/>
  </w:style>
  <w:style w:type="character" w:customStyle="1" w:styleId="TextodegloboCar">
    <w:name w:val="Texto de globo Car"/>
    <w:basedOn w:val="Fuentedeprrafopredeter"/>
    <w:link w:val="Textodeglobo"/>
    <w:uiPriority w:val="99"/>
    <w:semiHidden/>
    <w:qFormat/>
    <w:rsid w:val="00A95817"/>
    <w:rPr>
      <w:rFonts w:ascii="Lucida Grande" w:hAnsi="Lucida Grande" w:cs="Lucida Grande"/>
      <w:sz w:val="18"/>
      <w:szCs w:val="18"/>
    </w:rPr>
  </w:style>
  <w:style w:type="character" w:customStyle="1" w:styleId="EnlacedeInternet">
    <w:name w:val="Enlace de Internet"/>
    <w:rsid w:val="00A95817"/>
    <w:rPr>
      <w:color w:val="0000FF"/>
      <w:u w:val="single"/>
    </w:rPr>
  </w:style>
  <w:style w:type="character" w:styleId="Hipervnculovisitado">
    <w:name w:val="FollowedHyperlink"/>
    <w:basedOn w:val="Fuentedeprrafopredeter"/>
    <w:uiPriority w:val="99"/>
    <w:semiHidden/>
    <w:unhideWhenUsed/>
    <w:qFormat/>
    <w:rsid w:val="00B96E48"/>
    <w:rPr>
      <w:color w:val="800080" w:themeColor="followedHyperlink"/>
      <w:u w:val="single"/>
    </w:rPr>
  </w:style>
  <w:style w:type="character" w:customStyle="1" w:styleId="TtuloCar">
    <w:name w:val="Título Car"/>
    <w:link w:val="Ttulo"/>
    <w:qFormat/>
    <w:locked/>
    <w:rsid w:val="00A84ABA"/>
    <w:rPr>
      <w:rFonts w:ascii="Arial" w:hAnsi="Arial" w:cs="Arial"/>
      <w:b/>
      <w:bCs/>
      <w:lang w:val="es-ES"/>
    </w:rPr>
  </w:style>
  <w:style w:type="character" w:customStyle="1" w:styleId="TtuloCar1">
    <w:name w:val="Título Car1"/>
    <w:basedOn w:val="Fuentedeprrafopredeter"/>
    <w:uiPriority w:val="10"/>
    <w:qFormat/>
    <w:rsid w:val="00A84ABA"/>
    <w:rPr>
      <w:rFonts w:asciiTheme="majorHAnsi" w:eastAsiaTheme="majorEastAsia" w:hAnsiTheme="majorHAnsi" w:cstheme="majorBidi"/>
      <w:color w:val="17365D" w:themeColor="text2" w:themeShade="BF"/>
      <w:spacing w:val="5"/>
      <w:sz w:val="52"/>
      <w:szCs w:val="52"/>
    </w:rPr>
  </w:style>
  <w:style w:type="character" w:styleId="Textoennegrita">
    <w:name w:val="Strong"/>
    <w:uiPriority w:val="22"/>
    <w:qFormat/>
    <w:rsid w:val="00960343"/>
    <w:rPr>
      <w:b/>
      <w:bCs/>
    </w:rPr>
  </w:style>
  <w:style w:type="character" w:customStyle="1" w:styleId="Ttulo1Car">
    <w:name w:val="Título 1 Car"/>
    <w:basedOn w:val="Fuentedeprrafopredeter"/>
    <w:link w:val="Ttulo1"/>
    <w:uiPriority w:val="9"/>
    <w:qFormat/>
    <w:rsid w:val="0004552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sid w:val="0001188B"/>
    <w:rPr>
      <w:rFonts w:asciiTheme="majorHAnsi" w:eastAsiaTheme="majorEastAsia" w:hAnsiTheme="majorHAnsi" w:cstheme="majorBidi"/>
      <w:b/>
      <w:bCs/>
      <w:color w:val="4F81BD" w:themeColor="accent1"/>
      <w:sz w:val="26"/>
      <w:szCs w:val="26"/>
    </w:rPr>
  </w:style>
  <w:style w:type="character" w:customStyle="1" w:styleId="TextoindependienteCar">
    <w:name w:val="Texto independiente Car"/>
    <w:link w:val="Textoindependiente"/>
    <w:qFormat/>
    <w:locked/>
    <w:rsid w:val="006950B5"/>
    <w:rPr>
      <w:rFonts w:ascii="Tms Rmn" w:eastAsia="Times New Roman" w:hAnsi="Tms Rmn" w:cs="Times New Roman"/>
      <w:sz w:val="20"/>
      <w:szCs w:val="20"/>
      <w:lang w:val="en-US"/>
    </w:rPr>
  </w:style>
  <w:style w:type="character" w:customStyle="1" w:styleId="TextoindependienteCar1">
    <w:name w:val="Texto independiente Car1"/>
    <w:basedOn w:val="Fuentedeprrafopredeter"/>
    <w:uiPriority w:val="99"/>
    <w:semiHidden/>
    <w:qFormat/>
    <w:rsid w:val="006950B5"/>
  </w:style>
  <w:style w:type="character" w:customStyle="1" w:styleId="Textoindependiente2Car">
    <w:name w:val="Texto independiente 2 Car"/>
    <w:basedOn w:val="Fuentedeprrafopredeter"/>
    <w:link w:val="Textoindependiente2"/>
    <w:qFormat/>
    <w:rsid w:val="006950B5"/>
    <w:rPr>
      <w:rFonts w:ascii="Tms Rmn" w:eastAsia="Times New Roman" w:hAnsi="Tms Rmn" w:cs="Times New Roman"/>
      <w:sz w:val="20"/>
      <w:szCs w:val="20"/>
      <w:lang w:val="en-US" w:eastAsia="es-BO"/>
    </w:rPr>
  </w:style>
  <w:style w:type="character" w:customStyle="1" w:styleId="Sangra2detindependienteCar">
    <w:name w:val="Sangría 2 de t. independiente Car"/>
    <w:basedOn w:val="Fuentedeprrafopredeter"/>
    <w:link w:val="Sangra2detindependiente"/>
    <w:qFormat/>
    <w:rsid w:val="006950B5"/>
    <w:rPr>
      <w:rFonts w:ascii="Times New Roman" w:eastAsia="Times New Roman" w:hAnsi="Times New Roman" w:cs="Times New Roman"/>
      <w:sz w:val="20"/>
      <w:szCs w:val="20"/>
      <w:lang w:val="es-ES" w:eastAsia="x-none"/>
    </w:rPr>
  </w:style>
  <w:style w:type="character" w:customStyle="1" w:styleId="Sangra3detindependienteCar">
    <w:name w:val="Sangría 3 de t. independiente Car"/>
    <w:basedOn w:val="Fuentedeprrafopredeter"/>
    <w:link w:val="Sangra3detindependiente"/>
    <w:qFormat/>
    <w:rsid w:val="006950B5"/>
    <w:rPr>
      <w:rFonts w:ascii="Times New Roman" w:eastAsia="Times New Roman" w:hAnsi="Times New Roman" w:cs="Times New Roman"/>
      <w:sz w:val="16"/>
      <w:szCs w:val="16"/>
      <w:lang w:val="x-none" w:eastAsia="x-none"/>
    </w:rPr>
  </w:style>
  <w:style w:type="character" w:customStyle="1" w:styleId="PrrafodelistaCar">
    <w:name w:val="Párrafo de lista Car"/>
    <w:link w:val="Prrafodelista"/>
    <w:uiPriority w:val="34"/>
    <w:qFormat/>
    <w:locked/>
    <w:rsid w:val="006950B5"/>
    <w:rPr>
      <w:rFonts w:ascii="Tahoma" w:eastAsia="MS Mincho" w:hAnsi="Tahoma" w:cs="Times New Roman"/>
      <w:lang w:val="es-ES"/>
    </w:rPr>
  </w:style>
  <w:style w:type="character" w:customStyle="1" w:styleId="TextocomentarioCar">
    <w:name w:val="Texto comentario Car"/>
    <w:basedOn w:val="Fuentedeprrafopredeter"/>
    <w:link w:val="Textocomentario"/>
    <w:uiPriority w:val="99"/>
    <w:semiHidden/>
    <w:qFormat/>
    <w:rPr>
      <w:sz w:val="20"/>
      <w:szCs w:val="20"/>
    </w:rPr>
  </w:style>
  <w:style w:type="character" w:styleId="Refdecomentario">
    <w:name w:val="annotation reference"/>
    <w:basedOn w:val="Fuentedeprrafopredeter"/>
    <w:uiPriority w:val="99"/>
    <w:semiHidden/>
    <w:unhideWhenUsed/>
    <w:qFormat/>
    <w:rPr>
      <w:sz w:val="16"/>
      <w:szCs w:val="16"/>
    </w:rPr>
  </w:style>
  <w:style w:type="character" w:customStyle="1" w:styleId="AsuntodelcomentarioCar">
    <w:name w:val="Asunto del comentario Car"/>
    <w:basedOn w:val="TextocomentarioCar"/>
    <w:link w:val="Asuntodelcomentario"/>
    <w:uiPriority w:val="99"/>
    <w:semiHidden/>
    <w:qFormat/>
    <w:rsid w:val="00197FA6"/>
    <w:rPr>
      <w:b/>
      <w:bCs/>
      <w:sz w:val="20"/>
      <w:szCs w:val="20"/>
    </w:rPr>
  </w:style>
  <w:style w:type="paragraph" w:styleId="Ttulo">
    <w:name w:val="Title"/>
    <w:basedOn w:val="Normal"/>
    <w:next w:val="Textoindependiente"/>
    <w:link w:val="TtuloCar"/>
    <w:qFormat/>
    <w:rsid w:val="00A84ABA"/>
    <w:pPr>
      <w:jc w:val="center"/>
    </w:pPr>
    <w:rPr>
      <w:rFonts w:ascii="Arial" w:hAnsi="Arial" w:cs="Arial"/>
      <w:b/>
      <w:bCs/>
      <w:lang w:val="es-ES"/>
    </w:rPr>
  </w:style>
  <w:style w:type="paragraph" w:styleId="Textoindependiente">
    <w:name w:val="Body Text"/>
    <w:basedOn w:val="Normal"/>
    <w:link w:val="TextoindependienteCar"/>
    <w:unhideWhenUsed/>
    <w:rsid w:val="006950B5"/>
    <w:pPr>
      <w:spacing w:after="120"/>
    </w:pPr>
    <w:rPr>
      <w:rFonts w:ascii="Tms Rmn" w:eastAsia="Times New Roman" w:hAnsi="Tms Rmn" w:cs="Times New Roman"/>
      <w:sz w:val="20"/>
      <w:szCs w:val="20"/>
      <w:lang w:val="en-US"/>
    </w:rPr>
  </w:style>
  <w:style w:type="paragraph" w:styleId="Lista">
    <w:name w:val="List"/>
    <w:basedOn w:val="Textoindependiente"/>
    <w:rPr>
      <w:rFonts w:cs="Lohit Devanagari"/>
    </w:rPr>
  </w:style>
  <w:style w:type="paragraph" w:styleId="Descripcin">
    <w:name w:val="caption"/>
    <w:basedOn w:val="Normal"/>
    <w:next w:val="Normal"/>
    <w:uiPriority w:val="35"/>
    <w:unhideWhenUsed/>
    <w:qFormat/>
    <w:rsid w:val="00244817"/>
    <w:pPr>
      <w:spacing w:after="200"/>
    </w:pPr>
    <w:rPr>
      <w:b/>
      <w:bCs/>
      <w:color w:val="4F81BD" w:themeColor="accent1"/>
      <w:sz w:val="18"/>
      <w:szCs w:val="18"/>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next w:val="Textoindependiente"/>
    <w:link w:val="EncabezadoCar"/>
    <w:uiPriority w:val="99"/>
    <w:unhideWhenUsed/>
    <w:rsid w:val="00A95817"/>
    <w:pPr>
      <w:tabs>
        <w:tab w:val="center" w:pos="4252"/>
        <w:tab w:val="right" w:pos="8504"/>
      </w:tabs>
    </w:pPr>
  </w:style>
  <w:style w:type="paragraph" w:styleId="Piedepgina">
    <w:name w:val="footer"/>
    <w:basedOn w:val="Normal"/>
    <w:link w:val="PiedepginaCar"/>
    <w:uiPriority w:val="99"/>
    <w:unhideWhenUsed/>
    <w:rsid w:val="00A95817"/>
    <w:pPr>
      <w:tabs>
        <w:tab w:val="center" w:pos="4252"/>
        <w:tab w:val="right" w:pos="8504"/>
      </w:tabs>
    </w:pPr>
  </w:style>
  <w:style w:type="paragraph" w:styleId="Textodeglobo">
    <w:name w:val="Balloon Text"/>
    <w:basedOn w:val="Normal"/>
    <w:link w:val="TextodegloboCar"/>
    <w:uiPriority w:val="99"/>
    <w:semiHidden/>
    <w:unhideWhenUsed/>
    <w:qFormat/>
    <w:rsid w:val="00A95817"/>
    <w:rPr>
      <w:rFonts w:ascii="Lucida Grande" w:hAnsi="Lucida Grande" w:cs="Lucida Grande"/>
      <w:sz w:val="18"/>
      <w:szCs w:val="18"/>
    </w:rPr>
  </w:style>
  <w:style w:type="paragraph" w:styleId="Prrafodelista">
    <w:name w:val="List Paragraph"/>
    <w:basedOn w:val="Normal"/>
    <w:link w:val="PrrafodelistaCar"/>
    <w:qFormat/>
    <w:rsid w:val="0075616D"/>
    <w:pPr>
      <w:ind w:left="720"/>
      <w:contextualSpacing/>
    </w:pPr>
    <w:rPr>
      <w:rFonts w:ascii="Tahoma" w:eastAsia="MS Mincho" w:hAnsi="Tahoma" w:cs="Times New Roman"/>
      <w:lang w:val="es-ES"/>
    </w:rPr>
  </w:style>
  <w:style w:type="paragraph" w:styleId="Sinespaciado">
    <w:name w:val="No Spacing"/>
    <w:uiPriority w:val="1"/>
    <w:qFormat/>
    <w:rsid w:val="000B7D8F"/>
    <w:rPr>
      <w:rFonts w:ascii="Calibri" w:eastAsia="Calibri" w:hAnsi="Calibri" w:cs="Times New Roman"/>
      <w:sz w:val="22"/>
      <w:szCs w:val="22"/>
      <w:lang w:val="es-ES" w:eastAsia="en-US"/>
    </w:rPr>
  </w:style>
  <w:style w:type="paragraph" w:customStyle="1" w:styleId="wfxRecipient">
    <w:name w:val="wfxRecipient"/>
    <w:basedOn w:val="Normal"/>
    <w:qFormat/>
    <w:rsid w:val="00E26BF2"/>
    <w:rPr>
      <w:rFonts w:ascii="Times New Roman" w:eastAsia="Times New Roman" w:hAnsi="Times New Roman" w:cs="Times New Roman"/>
      <w:szCs w:val="20"/>
      <w:lang w:val="en-US" w:eastAsia="en-US"/>
    </w:rPr>
  </w:style>
  <w:style w:type="paragraph" w:customStyle="1" w:styleId="Default">
    <w:name w:val="Default"/>
    <w:qFormat/>
    <w:rsid w:val="00E26BF2"/>
    <w:rPr>
      <w:rFonts w:ascii="Times New Roman" w:eastAsia="Times New Roman" w:hAnsi="Times New Roman" w:cs="Times New Roman"/>
      <w:color w:val="000000"/>
      <w:lang w:val="en-US" w:eastAsia="en-US"/>
    </w:rPr>
  </w:style>
  <w:style w:type="paragraph" w:styleId="Textoindependiente2">
    <w:name w:val="Body Text 2"/>
    <w:basedOn w:val="Normal"/>
    <w:link w:val="Textoindependiente2Car"/>
    <w:unhideWhenUsed/>
    <w:qFormat/>
    <w:rsid w:val="006950B5"/>
    <w:pPr>
      <w:spacing w:after="120" w:line="480" w:lineRule="auto"/>
    </w:pPr>
    <w:rPr>
      <w:rFonts w:ascii="Tms Rmn" w:eastAsia="Times New Roman" w:hAnsi="Tms Rmn" w:cs="Times New Roman"/>
      <w:sz w:val="20"/>
      <w:szCs w:val="20"/>
      <w:lang w:val="en-US" w:eastAsia="es-BO"/>
    </w:rPr>
  </w:style>
  <w:style w:type="paragraph" w:styleId="Sangra2detindependiente">
    <w:name w:val="Body Text Indent 2"/>
    <w:basedOn w:val="Normal"/>
    <w:link w:val="Sangra2detindependienteCar"/>
    <w:unhideWhenUsed/>
    <w:qFormat/>
    <w:rsid w:val="006950B5"/>
    <w:pPr>
      <w:spacing w:after="120" w:line="480" w:lineRule="auto"/>
      <w:ind w:left="283"/>
    </w:pPr>
    <w:rPr>
      <w:rFonts w:ascii="Times New Roman" w:eastAsia="Times New Roman" w:hAnsi="Times New Roman" w:cs="Times New Roman"/>
      <w:sz w:val="20"/>
      <w:szCs w:val="20"/>
      <w:lang w:val="es-ES" w:eastAsia="x-none"/>
    </w:rPr>
  </w:style>
  <w:style w:type="paragraph" w:styleId="Sangra3detindependiente">
    <w:name w:val="Body Text Indent 3"/>
    <w:basedOn w:val="Normal"/>
    <w:link w:val="Sangra3detindependienteCar"/>
    <w:unhideWhenUsed/>
    <w:qFormat/>
    <w:rsid w:val="006950B5"/>
    <w:pPr>
      <w:spacing w:after="120"/>
      <w:ind w:left="283"/>
    </w:pPr>
    <w:rPr>
      <w:rFonts w:ascii="Times New Roman" w:eastAsia="Times New Roman" w:hAnsi="Times New Roman" w:cs="Times New Roman"/>
      <w:sz w:val="16"/>
      <w:szCs w:val="16"/>
      <w:lang w:val="x-none" w:eastAsia="x-none"/>
    </w:rPr>
  </w:style>
  <w:style w:type="paragraph" w:styleId="NormalWeb">
    <w:name w:val="Normal (Web)"/>
    <w:basedOn w:val="Normal"/>
    <w:unhideWhenUsed/>
    <w:qFormat/>
    <w:rsid w:val="006950B5"/>
    <w:pPr>
      <w:spacing w:beforeAutospacing="1" w:afterAutospacing="1"/>
    </w:pPr>
    <w:rPr>
      <w:rFonts w:ascii="Times New Roman" w:eastAsia="Times New Roman" w:hAnsi="Times New Roman" w:cs="Times New Roman"/>
      <w:lang w:eastAsia="es-BO"/>
    </w:rPr>
  </w:style>
  <w:style w:type="paragraph" w:styleId="Textocomentario">
    <w:name w:val="annotation text"/>
    <w:basedOn w:val="Normal"/>
    <w:link w:val="Textocomentario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sid w:val="00197FA6"/>
    <w:rPr>
      <w:b/>
      <w:bCs/>
    </w:rPr>
  </w:style>
  <w:style w:type="table" w:styleId="Tablaconcuadrcula">
    <w:name w:val="Table Grid"/>
    <w:basedOn w:val="Tablanormal"/>
    <w:uiPriority w:val="59"/>
    <w:rsid w:val="0061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7648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decuadrcula4-nfasis1">
    <w:name w:val="Grid Table 4 Accent 1"/>
    <w:basedOn w:val="Tablanormal"/>
    <w:uiPriority w:val="49"/>
    <w:rsid w:val="000D71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ondesif.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ndesif@fondesif.gob.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ondesif@fondesif.gob.bo" TargetMode="External"/><Relationship Id="rId4" Type="http://schemas.openxmlformats.org/officeDocument/2006/relationships/settings" Target="settings.xml"/><Relationship Id="rId9" Type="http://schemas.openxmlformats.org/officeDocument/2006/relationships/hyperlink" Target="http://www.fondesif.gob.b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9A74-2F0B-4970-815C-923BE4AC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4477</Words>
  <Characters>25520</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mdryt</dc:creator>
  <dc:description/>
  <cp:lastModifiedBy>8th Gen</cp:lastModifiedBy>
  <cp:revision>9</cp:revision>
  <cp:lastPrinted>2018-05-23T16:02:00Z</cp:lastPrinted>
  <dcterms:created xsi:type="dcterms:W3CDTF">2020-08-09T16:18:00Z</dcterms:created>
  <dcterms:modified xsi:type="dcterms:W3CDTF">2020-08-11T02:51:00Z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